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公示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根据《江西省财园信贷通企业管理暂行办法》（赣财经【2018】34号文件），现将202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日财园信贷通领导小组会议审核通过，符合支持条件的企业进行公示如下：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月财园信贷通领导小组审核通过企业情况表</w:t>
      </w:r>
    </w:p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485"/>
        <w:gridCol w:w="788"/>
        <w:gridCol w:w="1255"/>
        <w:gridCol w:w="1389"/>
        <w:gridCol w:w="1012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申报企业名称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申报类型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资格审查部门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申请额度（万元）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意向银行及额度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南昌市御康圆健康管理有限公司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兰林英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招贤镇政府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2321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建设银行湾里支行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江西政通花卉园艺有限公司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刘传桂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建行湾里支行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南昌汇景商贸有限公司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刘诗忆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太平镇政府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农业银行湾里支行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南昌市路德豪运输有限公司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刘源海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太平镇政府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江西豪邦实业有限公司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卢华龙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中国银行赣江新区支行500万元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江西百耀建设工程有限公司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胡帮明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洗药湖管理处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260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江西银行湾里支行260万元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江西金葵花建设工程有限公司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陶葵花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罗亭工业园（产业园）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南昌人和实业有限公司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杨西铭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罗亭工业园（产业园）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农商银行岭口路支行300万元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江西省家九商贸有限公司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续贷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吴登峰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罗亭工业园（产业园）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360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湾里农商银行营业部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360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江西爱聪劳务有限公司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肖聪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邮储银行湾里支行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江西瑞律建设工程有限公司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胡进勇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江西雅林环保科技有限公司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陈桂仙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梅岭镇政府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400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永昊建设集团有限公司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朱浩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幸福街办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江西全致供应链管理有限公司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邱海辉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江西省隆柏建设工程有限公司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李文文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洗药湖管理处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南昌菲蒂实业有限公司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熊建华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罗亭工业园（产业园）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240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江西银行湾里支行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江西润万建设工程有限公司</w:t>
            </w: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新增</w:t>
            </w: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肖芳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罗亭工业园（产业园）</w:t>
            </w: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农商银行岭口路支行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5080</w:t>
            </w:r>
          </w:p>
        </w:tc>
        <w:tc>
          <w:tcPr>
            <w:tcW w:w="232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如对上述企业申报财园信贷通支持有异议，请于书面形式反馈到湾里</w:t>
      </w:r>
      <w:r>
        <w:rPr>
          <w:rFonts w:hint="eastAsia" w:ascii="宋体" w:hAnsi="宋体"/>
          <w:sz w:val="32"/>
          <w:szCs w:val="32"/>
          <w:lang w:eastAsia="zh-CN"/>
        </w:rPr>
        <w:t>管理局“财园信贷通”</w:t>
      </w:r>
      <w:r>
        <w:rPr>
          <w:rFonts w:hint="eastAsia" w:ascii="宋体" w:hAnsi="宋体"/>
          <w:sz w:val="32"/>
          <w:szCs w:val="32"/>
        </w:rPr>
        <w:t>领导小组办公室（湾里</w:t>
      </w:r>
      <w:r>
        <w:rPr>
          <w:rFonts w:hint="eastAsia" w:ascii="宋体" w:hAnsi="宋体"/>
          <w:sz w:val="32"/>
          <w:szCs w:val="32"/>
          <w:lang w:eastAsia="zh-CN"/>
        </w:rPr>
        <w:t>管理局</w:t>
      </w:r>
      <w:r>
        <w:rPr>
          <w:rFonts w:hint="eastAsia" w:ascii="宋体" w:hAnsi="宋体"/>
          <w:sz w:val="32"/>
          <w:szCs w:val="32"/>
        </w:rPr>
        <w:t>便民服务中心8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室）。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公示时间：202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日——202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4800" w:firstLineChars="15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湾里</w:t>
      </w:r>
      <w:r>
        <w:rPr>
          <w:rFonts w:hint="eastAsia" w:ascii="宋体" w:hAnsi="宋体"/>
          <w:sz w:val="32"/>
          <w:szCs w:val="32"/>
          <w:lang w:eastAsia="zh-CN"/>
        </w:rPr>
        <w:t>管理局“</w:t>
      </w:r>
      <w:r>
        <w:rPr>
          <w:rFonts w:hint="eastAsia" w:ascii="宋体" w:hAnsi="宋体"/>
          <w:sz w:val="32"/>
          <w:szCs w:val="32"/>
        </w:rPr>
        <w:t>财园信贷通</w:t>
      </w:r>
      <w:r>
        <w:rPr>
          <w:rFonts w:hint="eastAsia" w:ascii="宋体" w:hAnsi="宋体"/>
          <w:sz w:val="32"/>
          <w:szCs w:val="32"/>
          <w:lang w:eastAsia="zh-CN"/>
        </w:rPr>
        <w:t>”</w:t>
      </w:r>
    </w:p>
    <w:p>
      <w:pPr>
        <w:ind w:firstLine="5120" w:firstLineChars="16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工作</w:t>
      </w:r>
      <w:r>
        <w:rPr>
          <w:rFonts w:hint="eastAsia" w:ascii="宋体" w:hAnsi="宋体"/>
          <w:sz w:val="32"/>
          <w:szCs w:val="32"/>
        </w:rPr>
        <w:t>领导小组办公室</w:t>
      </w:r>
    </w:p>
    <w:p>
      <w:pPr>
        <w:ind w:firstLine="640" w:firstLineChars="200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  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</w:t>
      </w:r>
    </w:p>
    <w:p/>
    <w:sectPr>
      <w:pgSz w:w="11906" w:h="16838"/>
      <w:pgMar w:top="1213" w:right="1576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OTU4YmE3YWJiMzM0ODMwZjg3YTBkYmJmOWM1YTMifQ=="/>
  </w:docVars>
  <w:rsids>
    <w:rsidRoot w:val="7AD85AAC"/>
    <w:rsid w:val="011C552B"/>
    <w:rsid w:val="1FF271DA"/>
    <w:rsid w:val="222F6545"/>
    <w:rsid w:val="3E617EDD"/>
    <w:rsid w:val="7AD85AAC"/>
    <w:rsid w:val="7C305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955</Characters>
  <Lines>0</Lines>
  <Paragraphs>0</Paragraphs>
  <TotalTime>254</TotalTime>
  <ScaleCrop>false</ScaleCrop>
  <LinksUpToDate>false</LinksUpToDate>
  <CharactersWithSpaces>989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2022-07-07T08:11:00Z</dcterms:created>
  <dc:creator>NAIQNEHC</dc:creator>
  <cp:lastModifiedBy>Administrator</cp:lastModifiedBy>
  <dcterms:modified xsi:type="dcterms:W3CDTF">2022-08-05T01:05:33Z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C9666E049E7D44F5AE34F95E87BD5F0B</vt:lpwstr>
  </property>
</Properties>
</file>