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DC51C">
      <w:pPr>
        <w:spacing w:line="261" w:lineRule="auto"/>
        <w:rPr>
          <w:rFonts w:ascii="Arial"/>
          <w:sz w:val="21"/>
        </w:rPr>
      </w:pPr>
    </w:p>
    <w:p w14:paraId="3CDEEE4F">
      <w:pPr>
        <w:spacing w:line="261" w:lineRule="auto"/>
        <w:rPr>
          <w:rFonts w:ascii="Arial"/>
          <w:sz w:val="21"/>
        </w:rPr>
      </w:pPr>
    </w:p>
    <w:p w14:paraId="4A5B0EA8">
      <w:pPr>
        <w:spacing w:line="261" w:lineRule="auto"/>
        <w:rPr>
          <w:rFonts w:ascii="Arial"/>
          <w:sz w:val="21"/>
        </w:rPr>
      </w:pPr>
    </w:p>
    <w:p w14:paraId="4C550671">
      <w:pPr>
        <w:spacing w:line="262" w:lineRule="auto"/>
        <w:rPr>
          <w:rFonts w:ascii="Arial"/>
          <w:sz w:val="21"/>
        </w:rPr>
      </w:pPr>
    </w:p>
    <w:p w14:paraId="2D28ED6E">
      <w:pPr>
        <w:spacing w:before="117" w:line="222" w:lineRule="auto"/>
        <w:ind w:left="2736"/>
        <w:outlineLvl w:val="0"/>
        <w:rPr>
          <w:rFonts w:ascii="黑体" w:hAnsi="黑体" w:eastAsia="黑体" w:cs="黑体"/>
          <w:sz w:val="36"/>
          <w:szCs w:val="36"/>
        </w:rPr>
      </w:pPr>
      <w:r>
        <w:rPr>
          <w:rFonts w:ascii="黑体" w:hAnsi="黑体" w:eastAsia="黑体" w:cs="黑体"/>
          <w:b/>
          <w:bCs/>
          <w:spacing w:val="-4"/>
          <w:sz w:val="36"/>
          <w:szCs w:val="36"/>
        </w:rPr>
        <w:t>第一章</w:t>
      </w:r>
      <w:r>
        <w:rPr>
          <w:rFonts w:ascii="黑体" w:hAnsi="黑体" w:eastAsia="黑体" w:cs="黑体"/>
          <w:spacing w:val="-4"/>
          <w:sz w:val="36"/>
          <w:szCs w:val="36"/>
        </w:rPr>
        <w:t xml:space="preserve">  </w:t>
      </w:r>
      <w:r>
        <w:rPr>
          <w:rFonts w:ascii="黑体" w:hAnsi="黑体" w:eastAsia="黑体" w:cs="黑体"/>
          <w:b/>
          <w:bCs/>
          <w:spacing w:val="-4"/>
          <w:sz w:val="36"/>
          <w:szCs w:val="36"/>
        </w:rPr>
        <w:t>招标公告</w:t>
      </w:r>
    </w:p>
    <w:p w14:paraId="2163A043">
      <w:pPr>
        <w:spacing w:line="279" w:lineRule="auto"/>
        <w:rPr>
          <w:rFonts w:ascii="Arial"/>
          <w:sz w:val="21"/>
        </w:rPr>
      </w:pPr>
    </w:p>
    <w:p w14:paraId="443E8E2C">
      <w:pPr>
        <w:spacing w:line="280" w:lineRule="auto"/>
        <w:rPr>
          <w:rFonts w:ascii="Arial"/>
          <w:sz w:val="21"/>
        </w:rPr>
      </w:pPr>
    </w:p>
    <w:p w14:paraId="687CEC40">
      <w:pPr>
        <w:spacing w:line="280" w:lineRule="auto"/>
        <w:rPr>
          <w:rFonts w:ascii="Arial"/>
          <w:sz w:val="21"/>
        </w:rPr>
      </w:pPr>
    </w:p>
    <w:p w14:paraId="15BE67CE">
      <w:pPr>
        <w:spacing w:before="91" w:line="221" w:lineRule="auto"/>
        <w:jc w:val="right"/>
        <w:rPr>
          <w:rFonts w:ascii="黑体" w:hAnsi="黑体" w:eastAsia="黑体" w:cs="黑体"/>
          <w:sz w:val="28"/>
          <w:szCs w:val="28"/>
        </w:rPr>
      </w:pPr>
      <w:r>
        <w:rPr>
          <w:rFonts w:ascii="黑体" w:hAnsi="黑体" w:eastAsia="黑体" w:cs="黑体"/>
          <w:color w:val="0000FF"/>
          <w:spacing w:val="-2"/>
          <w:sz w:val="28"/>
          <w:szCs w:val="28"/>
        </w:rPr>
        <w:t>2025</w:t>
      </w:r>
      <w:r>
        <w:rPr>
          <w:rFonts w:ascii="黑体" w:hAnsi="黑体" w:eastAsia="黑体" w:cs="黑体"/>
          <w:color w:val="0000FF"/>
          <w:spacing w:val="-58"/>
          <w:sz w:val="28"/>
          <w:szCs w:val="28"/>
        </w:rPr>
        <w:t xml:space="preserve"> </w:t>
      </w:r>
      <w:r>
        <w:rPr>
          <w:rFonts w:ascii="黑体" w:hAnsi="黑体" w:eastAsia="黑体" w:cs="黑体"/>
          <w:color w:val="0000FF"/>
          <w:spacing w:val="-2"/>
          <w:sz w:val="28"/>
          <w:szCs w:val="28"/>
        </w:rPr>
        <w:t>年湾里管理局梅岭镇乔岭至东昌路面改</w:t>
      </w:r>
      <w:r>
        <w:rPr>
          <w:rFonts w:ascii="黑体" w:hAnsi="黑体" w:eastAsia="黑体" w:cs="黑体"/>
          <w:color w:val="0000FF"/>
          <w:spacing w:val="-3"/>
          <w:sz w:val="28"/>
          <w:szCs w:val="28"/>
        </w:rPr>
        <w:t>造养护工程</w:t>
      </w:r>
      <w:r>
        <w:rPr>
          <w:rFonts w:ascii="黑体" w:hAnsi="黑体" w:eastAsia="黑体" w:cs="黑体"/>
          <w:spacing w:val="-3"/>
          <w:sz w:val="28"/>
          <w:szCs w:val="28"/>
        </w:rPr>
        <w:t>（项目名称）</w:t>
      </w:r>
    </w:p>
    <w:p w14:paraId="723E5A4F">
      <w:pPr>
        <w:spacing w:before="288" w:line="221" w:lineRule="auto"/>
        <w:jc w:val="right"/>
        <w:rPr>
          <w:rFonts w:ascii="黑体" w:hAnsi="黑体" w:eastAsia="黑体" w:cs="黑体"/>
          <w:sz w:val="28"/>
          <w:szCs w:val="28"/>
        </w:rPr>
      </w:pPr>
      <w:r>
        <w:rPr>
          <w:rFonts w:ascii="黑体" w:hAnsi="黑体" w:eastAsia="黑体" w:cs="黑体"/>
          <w:color w:val="0000FF"/>
          <w:spacing w:val="-2"/>
          <w:sz w:val="28"/>
          <w:szCs w:val="28"/>
        </w:rPr>
        <w:t>2025</w:t>
      </w:r>
      <w:r>
        <w:rPr>
          <w:rFonts w:ascii="黑体" w:hAnsi="黑体" w:eastAsia="黑体" w:cs="黑体"/>
          <w:color w:val="0000FF"/>
          <w:spacing w:val="-58"/>
          <w:sz w:val="28"/>
          <w:szCs w:val="28"/>
        </w:rPr>
        <w:t xml:space="preserve"> </w:t>
      </w:r>
      <w:r>
        <w:rPr>
          <w:rFonts w:ascii="黑体" w:hAnsi="黑体" w:eastAsia="黑体" w:cs="黑体"/>
          <w:color w:val="0000FF"/>
          <w:spacing w:val="-2"/>
          <w:sz w:val="28"/>
          <w:szCs w:val="28"/>
        </w:rPr>
        <w:t>年湾里管理局梅岭镇乔岭至东昌路面改</w:t>
      </w:r>
      <w:r>
        <w:rPr>
          <w:rFonts w:ascii="黑体" w:hAnsi="黑体" w:eastAsia="黑体" w:cs="黑体"/>
          <w:color w:val="0000FF"/>
          <w:spacing w:val="-3"/>
          <w:sz w:val="28"/>
          <w:szCs w:val="28"/>
        </w:rPr>
        <w:t>造养护工程</w:t>
      </w:r>
      <w:r>
        <w:rPr>
          <w:rFonts w:ascii="黑体" w:hAnsi="黑体" w:eastAsia="黑体" w:cs="黑体"/>
          <w:spacing w:val="-3"/>
          <w:sz w:val="28"/>
          <w:szCs w:val="28"/>
        </w:rPr>
        <w:t>（工程名称）</w:t>
      </w:r>
    </w:p>
    <w:p w14:paraId="6999E753">
      <w:pPr>
        <w:spacing w:before="288" w:line="224" w:lineRule="auto"/>
        <w:ind w:left="3335"/>
        <w:rPr>
          <w:rFonts w:ascii="黑体" w:hAnsi="黑体" w:eastAsia="黑体" w:cs="黑体"/>
          <w:sz w:val="28"/>
          <w:szCs w:val="28"/>
        </w:rPr>
      </w:pPr>
      <w:r>
        <w:rPr>
          <w:rFonts w:ascii="黑体" w:hAnsi="黑体" w:eastAsia="黑体" w:cs="黑体"/>
          <w:spacing w:val="-2"/>
          <w:sz w:val="28"/>
          <w:szCs w:val="28"/>
        </w:rPr>
        <w:t>施工招标公告</w:t>
      </w:r>
    </w:p>
    <w:p w14:paraId="181F0BC1">
      <w:pPr>
        <w:spacing w:line="251" w:lineRule="auto"/>
        <w:rPr>
          <w:rFonts w:ascii="Arial"/>
          <w:sz w:val="21"/>
        </w:rPr>
      </w:pPr>
    </w:p>
    <w:p w14:paraId="13357435">
      <w:pPr>
        <w:spacing w:line="251" w:lineRule="auto"/>
        <w:rPr>
          <w:rFonts w:ascii="Arial"/>
          <w:sz w:val="21"/>
        </w:rPr>
      </w:pPr>
    </w:p>
    <w:p w14:paraId="52114688">
      <w:pPr>
        <w:spacing w:before="92" w:line="223" w:lineRule="auto"/>
        <w:ind w:left="46"/>
        <w:outlineLvl w:val="1"/>
        <w:rPr>
          <w:rFonts w:ascii="黑体" w:hAnsi="黑体" w:eastAsia="黑体" w:cs="黑体"/>
          <w:sz w:val="28"/>
          <w:szCs w:val="28"/>
        </w:rPr>
      </w:pPr>
      <w:r>
        <w:rPr>
          <w:rFonts w:ascii="Times New Roman" w:hAnsi="Times New Roman" w:eastAsia="Times New Roman" w:cs="Times New Roman"/>
          <w:spacing w:val="-6"/>
          <w:sz w:val="28"/>
          <w:szCs w:val="28"/>
        </w:rPr>
        <w:t>1.</w:t>
      </w:r>
      <w:r>
        <w:rPr>
          <w:rFonts w:ascii="黑体" w:hAnsi="黑体" w:eastAsia="黑体" w:cs="黑体"/>
          <w:spacing w:val="-6"/>
          <w:sz w:val="28"/>
          <w:szCs w:val="28"/>
        </w:rPr>
        <w:t>招标条件</w:t>
      </w:r>
    </w:p>
    <w:p w14:paraId="7403FD09">
      <w:pPr>
        <w:spacing w:line="405" w:lineRule="auto"/>
        <w:rPr>
          <w:rFonts w:ascii="Arial"/>
          <w:sz w:val="21"/>
        </w:rPr>
      </w:pPr>
    </w:p>
    <w:p w14:paraId="6DAC4960">
      <w:pPr>
        <w:pStyle w:val="2"/>
        <w:spacing w:before="78" w:line="370" w:lineRule="auto"/>
        <w:ind w:left="24" w:right="111" w:firstLine="480"/>
        <w:jc w:val="both"/>
      </w:pPr>
      <w:r>
        <w:rPr>
          <w:spacing w:val="-1"/>
        </w:rPr>
        <w:t>本次招标项目</w:t>
      </w:r>
      <w:r>
        <w:rPr>
          <w:spacing w:val="-30"/>
        </w:rPr>
        <w:t xml:space="preserve"> </w:t>
      </w:r>
      <w:r>
        <w:rPr>
          <w:rFonts w:ascii="Calibri" w:hAnsi="Calibri" w:eastAsia="Calibri" w:cs="Calibri"/>
          <w:color w:val="0000FF"/>
          <w:spacing w:val="-1"/>
        </w:rPr>
        <w:t>2025</w:t>
      </w:r>
      <w:r>
        <w:rPr>
          <w:rFonts w:ascii="Calibri" w:hAnsi="Calibri" w:eastAsia="Calibri" w:cs="Calibri"/>
          <w:color w:val="0000FF"/>
          <w:spacing w:val="17"/>
        </w:rPr>
        <w:t xml:space="preserve"> </w:t>
      </w:r>
      <w:r>
        <w:rPr>
          <w:color w:val="0000FF"/>
          <w:spacing w:val="-1"/>
        </w:rPr>
        <w:t>年湾里管理局梅岭镇乔岭至东昌路面改造养护工程</w:t>
      </w:r>
      <w:r>
        <w:rPr>
          <w:spacing w:val="-1"/>
        </w:rPr>
        <w:t>已由</w:t>
      </w:r>
      <w:r>
        <w:rPr>
          <w:color w:val="0000FF"/>
          <w:spacing w:val="-6"/>
        </w:rPr>
        <w:t>南昌市湾里管理局经济发展办公室</w:t>
      </w:r>
      <w:r>
        <w:rPr>
          <w:spacing w:val="-6"/>
        </w:rPr>
        <w:t>（项目审批、核准或备案</w:t>
      </w:r>
      <w:r>
        <w:rPr>
          <w:spacing w:val="-7"/>
        </w:rPr>
        <w:t>机关名称） 以</w:t>
      </w:r>
      <w:r>
        <w:rPr>
          <w:color w:val="0000FF"/>
          <w:spacing w:val="-7"/>
        </w:rPr>
        <w:t>湾经发</w:t>
      </w:r>
      <w:r>
        <w:rPr>
          <w:color w:val="0000FF"/>
        </w:rPr>
        <w:t>投字﹝</w:t>
      </w:r>
      <w:r>
        <w:rPr>
          <w:rFonts w:ascii="Calibri" w:hAnsi="Calibri" w:eastAsia="Calibri" w:cs="Calibri"/>
          <w:color w:val="0000FF"/>
        </w:rPr>
        <w:t>2026</w:t>
      </w:r>
      <w:r>
        <w:rPr>
          <w:color w:val="0000FF"/>
        </w:rPr>
        <w:t>﹞</w:t>
      </w:r>
      <w:r>
        <w:rPr>
          <w:rFonts w:ascii="Calibri" w:hAnsi="Calibri" w:eastAsia="Calibri" w:cs="Calibri"/>
          <w:color w:val="0000FF"/>
        </w:rPr>
        <w:t xml:space="preserve">15  </w:t>
      </w:r>
      <w:r>
        <w:rPr>
          <w:color w:val="0000FF"/>
        </w:rPr>
        <w:t>号</w:t>
      </w:r>
      <w:r>
        <w:t>（批文名称及编号）批准建设，施工图设计已由</w:t>
      </w:r>
      <w:r>
        <w:rPr>
          <w:color w:val="0000FF"/>
        </w:rPr>
        <w:t>南昌市湾里</w:t>
      </w:r>
      <w:r>
        <w:rPr>
          <w:color w:val="0000FF"/>
          <w:spacing w:val="-1"/>
        </w:rPr>
        <w:t>管理局景区与城乡建设办公室</w:t>
      </w:r>
      <w:r>
        <w:rPr>
          <w:spacing w:val="-1"/>
        </w:rPr>
        <w:t>（批准机关名称）以</w:t>
      </w:r>
      <w:r>
        <w:rPr>
          <w:color w:val="0000FF"/>
          <w:spacing w:val="-1"/>
        </w:rPr>
        <w:t>湾管建字〔</w:t>
      </w:r>
      <w:r>
        <w:rPr>
          <w:rFonts w:ascii="Calibri" w:hAnsi="Calibri" w:eastAsia="Calibri" w:cs="Calibri"/>
          <w:color w:val="0000FF"/>
          <w:spacing w:val="-1"/>
        </w:rPr>
        <w:t>2026]21</w:t>
      </w:r>
      <w:r>
        <w:rPr>
          <w:rFonts w:ascii="Calibri" w:hAnsi="Calibri" w:eastAsia="Calibri" w:cs="Calibri"/>
          <w:color w:val="0000FF"/>
          <w:spacing w:val="34"/>
          <w:w w:val="101"/>
        </w:rPr>
        <w:t xml:space="preserve"> </w:t>
      </w:r>
      <w:r>
        <w:rPr>
          <w:color w:val="0000FF"/>
          <w:spacing w:val="-1"/>
        </w:rPr>
        <w:t>号</w:t>
      </w:r>
      <w:r>
        <w:rPr>
          <w:spacing w:val="-1"/>
        </w:rPr>
        <w:t>（批文</w:t>
      </w:r>
      <w:r>
        <w:rPr>
          <w:spacing w:val="-3"/>
        </w:rPr>
        <w:t>名称及编号）批准，项目业主为</w:t>
      </w:r>
      <w:r>
        <w:rPr>
          <w:color w:val="0000FF"/>
          <w:spacing w:val="-3"/>
        </w:rPr>
        <w:t>南昌市湾里管理局梅岭镇人民政府</w:t>
      </w:r>
      <w:r>
        <w:rPr>
          <w:spacing w:val="-3"/>
        </w:rPr>
        <w:t>，建设资金来</w:t>
      </w:r>
      <w:r>
        <w:t>自</w:t>
      </w:r>
      <w:r>
        <w:rPr>
          <w:color w:val="0000FF"/>
        </w:rPr>
        <w:t>上级农村公路建设与养护资金、自筹及其它</w:t>
      </w:r>
      <w:r>
        <w:t>，项目出资比例为</w:t>
      </w:r>
      <w:r>
        <w:rPr>
          <w:spacing w:val="-38"/>
        </w:rPr>
        <w:t xml:space="preserve"> </w:t>
      </w:r>
      <w:r>
        <w:rPr>
          <w:rFonts w:ascii="Calibri" w:hAnsi="Calibri" w:eastAsia="Calibri" w:cs="Calibri"/>
          <w:color w:val="0000FF"/>
        </w:rPr>
        <w:t>100%</w:t>
      </w:r>
      <w:r>
        <w:rPr>
          <w:spacing w:val="-1"/>
        </w:rPr>
        <w:t>，招标人</w:t>
      </w:r>
      <w:r>
        <w:t>为</w:t>
      </w:r>
      <w:r>
        <w:rPr>
          <w:color w:val="0000FF"/>
        </w:rPr>
        <w:t>南昌市湾里管理局梅岭镇人民政府</w:t>
      </w:r>
      <w:r>
        <w:t>。项目已具备招标条件，现对</w:t>
      </w:r>
      <w:r>
        <w:rPr>
          <w:spacing w:val="-1"/>
        </w:rPr>
        <w:t>该项目</w:t>
      </w:r>
      <w:r>
        <w:rPr>
          <w:spacing w:val="-45"/>
        </w:rPr>
        <w:t xml:space="preserve"> </w:t>
      </w:r>
      <w:r>
        <w:rPr>
          <w:rFonts w:ascii="Calibri" w:hAnsi="Calibri" w:eastAsia="Calibri" w:cs="Calibri"/>
          <w:color w:val="0000FF"/>
          <w:spacing w:val="-1"/>
        </w:rPr>
        <w:t>2025</w:t>
      </w:r>
      <w:r>
        <w:rPr>
          <w:color w:val="0000FF"/>
          <w:spacing w:val="-3"/>
        </w:rPr>
        <w:t>年湾里管理局梅岭镇乔岭至东昌路面改造养护工程</w:t>
      </w:r>
      <w:r>
        <w:rPr>
          <w:spacing w:val="-3"/>
        </w:rPr>
        <w:t>（工程名称）的施工进行公开</w:t>
      </w:r>
      <w:r>
        <w:rPr>
          <w:spacing w:val="-11"/>
        </w:rPr>
        <w:t>招标。</w:t>
      </w:r>
    </w:p>
    <w:p w14:paraId="34C41876">
      <w:pPr>
        <w:spacing w:before="303" w:line="221" w:lineRule="auto"/>
        <w:ind w:left="19"/>
        <w:outlineLvl w:val="1"/>
        <w:rPr>
          <w:rFonts w:ascii="黑体" w:hAnsi="黑体" w:eastAsia="黑体" w:cs="黑体"/>
          <w:sz w:val="28"/>
          <w:szCs w:val="28"/>
        </w:rPr>
      </w:pPr>
      <w:r>
        <w:rPr>
          <w:rFonts w:ascii="Times New Roman" w:hAnsi="Times New Roman" w:eastAsia="Times New Roman" w:cs="Times New Roman"/>
          <w:spacing w:val="-1"/>
          <w:sz w:val="28"/>
          <w:szCs w:val="28"/>
        </w:rPr>
        <w:t>2.</w:t>
      </w:r>
      <w:r>
        <w:rPr>
          <w:rFonts w:ascii="黑体" w:hAnsi="黑体" w:eastAsia="黑体" w:cs="黑体"/>
          <w:spacing w:val="-1"/>
          <w:sz w:val="28"/>
          <w:szCs w:val="28"/>
        </w:rPr>
        <w:t>项目概况与招标范围</w:t>
      </w:r>
    </w:p>
    <w:p w14:paraId="07ECEE74">
      <w:pPr>
        <w:spacing w:line="411" w:lineRule="auto"/>
        <w:rPr>
          <w:rFonts w:ascii="Arial"/>
          <w:sz w:val="21"/>
        </w:rPr>
      </w:pPr>
    </w:p>
    <w:p w14:paraId="78D6EBF4">
      <w:pPr>
        <w:pStyle w:val="2"/>
        <w:spacing w:before="78" w:line="219" w:lineRule="auto"/>
        <w:ind w:left="507"/>
      </w:pPr>
      <w:r>
        <w:rPr>
          <w:rFonts w:ascii="Calibri" w:hAnsi="Calibri" w:eastAsia="Calibri" w:cs="Calibri"/>
          <w:color w:val="0000FF"/>
        </w:rPr>
        <w:t xml:space="preserve">2.1  </w:t>
      </w:r>
      <w:r>
        <w:rPr>
          <w:color w:val="0000FF"/>
        </w:rPr>
        <w:t xml:space="preserve">项目概况：本项目路线始于梅岭镇袁家村附近，起点桩号为 </w:t>
      </w:r>
      <w:r>
        <w:rPr>
          <w:rFonts w:ascii="Calibri" w:hAnsi="Calibri" w:eastAsia="Calibri" w:cs="Calibri"/>
          <w:color w:val="0000FF"/>
        </w:rPr>
        <w:t>K10+7</w:t>
      </w:r>
      <w:r>
        <w:rPr>
          <w:rFonts w:ascii="Calibri" w:hAnsi="Calibri" w:eastAsia="Calibri" w:cs="Calibri"/>
          <w:color w:val="0000FF"/>
          <w:spacing w:val="-1"/>
        </w:rPr>
        <w:t>47</w:t>
      </w:r>
      <w:r>
        <w:rPr>
          <w:color w:val="0000FF"/>
          <w:spacing w:val="-1"/>
        </w:rPr>
        <w:t>，</w:t>
      </w:r>
    </w:p>
    <w:p w14:paraId="7F4B2D8C">
      <w:pPr>
        <w:pStyle w:val="2"/>
        <w:spacing w:before="197" w:line="369" w:lineRule="auto"/>
        <w:ind w:left="25" w:right="8" w:hanging="2"/>
      </w:pPr>
      <w:r>
        <w:rPr>
          <w:color w:val="0000FF"/>
          <w:spacing w:val="4"/>
        </w:rPr>
        <w:t>途径港下赵家、石门赵家、团结村，终于梅岭大峡谷景区服务中心，终点桩号</w:t>
      </w:r>
      <w:r>
        <w:rPr>
          <w:rFonts w:ascii="Calibri" w:hAnsi="Calibri" w:eastAsia="Calibri" w:cs="Calibri"/>
          <w:color w:val="0000FF"/>
          <w:spacing w:val="-1"/>
        </w:rPr>
        <w:t xml:space="preserve">K15+408  </w:t>
      </w:r>
      <w:r>
        <w:rPr>
          <w:color w:val="0000FF"/>
          <w:spacing w:val="-1"/>
        </w:rPr>
        <w:t xml:space="preserve">靠近梅罗段公路平交口，路线全长 </w:t>
      </w:r>
      <w:r>
        <w:rPr>
          <w:rFonts w:ascii="Calibri" w:hAnsi="Calibri" w:eastAsia="Calibri" w:cs="Calibri"/>
          <w:color w:val="0000FF"/>
          <w:spacing w:val="-1"/>
        </w:rPr>
        <w:t>4.661</w:t>
      </w:r>
      <w:r>
        <w:rPr>
          <w:rFonts w:ascii="Calibri" w:hAnsi="Calibri" w:eastAsia="Calibri" w:cs="Calibri"/>
          <w:color w:val="0000FF"/>
          <w:spacing w:val="36"/>
        </w:rPr>
        <w:t xml:space="preserve"> </w:t>
      </w:r>
      <w:r>
        <w:rPr>
          <w:color w:val="0000FF"/>
          <w:spacing w:val="-1"/>
        </w:rPr>
        <w:t>公里。主要建设内容包括路基</w:t>
      </w:r>
      <w:r>
        <w:rPr>
          <w:color w:val="0000FF"/>
          <w:spacing w:val="-2"/>
        </w:rPr>
        <w:t>工程、路面工程、涵洞工程、交叉工程、交通工程及其他工程等。</w:t>
      </w:r>
    </w:p>
    <w:p w14:paraId="227359E2">
      <w:pPr>
        <w:pStyle w:val="2"/>
        <w:spacing w:before="1" w:line="219" w:lineRule="auto"/>
        <w:ind w:left="507"/>
      </w:pPr>
      <w:r>
        <w:rPr>
          <w:rFonts w:ascii="Calibri" w:hAnsi="Calibri" w:eastAsia="Calibri" w:cs="Calibri"/>
          <w:color w:val="0000FF"/>
          <w:spacing w:val="-13"/>
        </w:rPr>
        <w:t>2.2</w:t>
      </w:r>
      <w:r>
        <w:rPr>
          <w:rFonts w:ascii="Calibri" w:hAnsi="Calibri" w:eastAsia="Calibri" w:cs="Calibri"/>
          <w:color w:val="0000FF"/>
          <w:spacing w:val="11"/>
        </w:rPr>
        <w:t xml:space="preserve">  </w:t>
      </w:r>
      <w:r>
        <w:rPr>
          <w:color w:val="0000FF"/>
          <w:spacing w:val="-13"/>
        </w:rPr>
        <w:t xml:space="preserve">计划工期： </w:t>
      </w:r>
      <w:r>
        <w:rPr>
          <w:rFonts w:ascii="Calibri" w:hAnsi="Calibri" w:eastAsia="Calibri" w:cs="Calibri"/>
          <w:color w:val="0000FF"/>
          <w:spacing w:val="-13"/>
        </w:rPr>
        <w:t xml:space="preserve">10   </w:t>
      </w:r>
      <w:r>
        <w:rPr>
          <w:color w:val="0000FF"/>
          <w:spacing w:val="-13"/>
        </w:rPr>
        <w:t>个月</w:t>
      </w:r>
      <w:r>
        <w:rPr>
          <w:color w:val="0000FF"/>
          <w:spacing w:val="-9"/>
        </w:rPr>
        <w:t>，（</w:t>
      </w:r>
      <w:r>
        <w:rPr>
          <w:color w:val="0000FF"/>
          <w:spacing w:val="-13"/>
        </w:rPr>
        <w:t>自实际开工日期起计算）。</w:t>
      </w:r>
      <w:r>
        <w:rPr>
          <w:spacing w:val="-13"/>
        </w:rPr>
        <w:t>。</w:t>
      </w:r>
    </w:p>
    <w:p w14:paraId="2458ED51">
      <w:pPr>
        <w:pStyle w:val="2"/>
        <w:spacing w:before="194" w:line="219" w:lineRule="auto"/>
        <w:ind w:left="504"/>
      </w:pPr>
      <w:r>
        <w:rPr>
          <w:spacing w:val="-2"/>
        </w:rPr>
        <w:t>本次招标划分为</w:t>
      </w:r>
      <w:r>
        <w:rPr>
          <w:spacing w:val="-40"/>
        </w:rPr>
        <w:t xml:space="preserve"> </w:t>
      </w:r>
      <w:r>
        <w:rPr>
          <w:rFonts w:ascii="Calibri" w:hAnsi="Calibri" w:eastAsia="Calibri" w:cs="Calibri"/>
          <w:color w:val="0000FF"/>
          <w:spacing w:val="-2"/>
        </w:rPr>
        <w:t>1</w:t>
      </w:r>
      <w:r>
        <w:rPr>
          <w:rFonts w:ascii="Calibri" w:hAnsi="Calibri" w:eastAsia="Calibri" w:cs="Calibri"/>
          <w:color w:val="0000FF"/>
          <w:spacing w:val="15"/>
          <w:w w:val="101"/>
        </w:rPr>
        <w:t xml:space="preserve"> </w:t>
      </w:r>
      <w:r>
        <w:rPr>
          <w:spacing w:val="-2"/>
        </w:rPr>
        <w:t>个类别，共</w:t>
      </w:r>
      <w:r>
        <w:rPr>
          <w:spacing w:val="-40"/>
        </w:rPr>
        <w:t xml:space="preserve"> </w:t>
      </w:r>
      <w:r>
        <w:rPr>
          <w:rFonts w:ascii="Calibri" w:hAnsi="Calibri" w:eastAsia="Calibri" w:cs="Calibri"/>
          <w:color w:val="0000FF"/>
          <w:spacing w:val="-2"/>
        </w:rPr>
        <w:t>1</w:t>
      </w:r>
      <w:r>
        <w:rPr>
          <w:rFonts w:ascii="Calibri" w:hAnsi="Calibri" w:eastAsia="Calibri" w:cs="Calibri"/>
          <w:color w:val="0000FF"/>
          <w:spacing w:val="15"/>
          <w:w w:val="101"/>
        </w:rPr>
        <w:t xml:space="preserve"> </w:t>
      </w:r>
      <w:r>
        <w:rPr>
          <w:spacing w:val="-2"/>
        </w:rPr>
        <w:t>个标段，类别及标</w:t>
      </w:r>
      <w:r>
        <w:rPr>
          <w:spacing w:val="-3"/>
        </w:rPr>
        <w:t>段划分详见附表一。</w:t>
      </w:r>
    </w:p>
    <w:p w14:paraId="2B181F45">
      <w:pPr>
        <w:spacing w:line="219" w:lineRule="auto"/>
        <w:sectPr>
          <w:footerReference r:id="rId5" w:type="default"/>
          <w:pgSz w:w="11906" w:h="16839"/>
          <w:pgMar w:top="1431" w:right="1688" w:bottom="1154" w:left="1785" w:header="0" w:footer="992" w:gutter="0"/>
          <w:cols w:space="720" w:num="1"/>
        </w:sectPr>
      </w:pPr>
    </w:p>
    <w:p w14:paraId="27E73891">
      <w:pPr>
        <w:spacing w:before="182" w:line="222" w:lineRule="auto"/>
        <w:ind w:left="25"/>
        <w:outlineLvl w:val="1"/>
        <w:rPr>
          <w:rFonts w:ascii="黑体" w:hAnsi="黑体" w:eastAsia="黑体" w:cs="黑体"/>
          <w:sz w:val="28"/>
          <w:szCs w:val="28"/>
        </w:rPr>
      </w:pPr>
      <w:r>
        <w:rPr>
          <w:rFonts w:ascii="Times New Roman" w:hAnsi="Times New Roman" w:eastAsia="Times New Roman" w:cs="Times New Roman"/>
          <w:spacing w:val="-2"/>
          <w:sz w:val="28"/>
          <w:szCs w:val="28"/>
        </w:rPr>
        <w:t>3.</w:t>
      </w:r>
      <w:r>
        <w:rPr>
          <w:rFonts w:ascii="黑体" w:hAnsi="黑体" w:eastAsia="黑体" w:cs="黑体"/>
          <w:spacing w:val="-2"/>
          <w:sz w:val="28"/>
          <w:szCs w:val="28"/>
        </w:rPr>
        <w:t>投标人资格要求</w:t>
      </w:r>
    </w:p>
    <w:p w14:paraId="56FBD44B">
      <w:pPr>
        <w:spacing w:line="412" w:lineRule="auto"/>
        <w:rPr>
          <w:rFonts w:ascii="Arial"/>
          <w:sz w:val="21"/>
        </w:rPr>
      </w:pPr>
    </w:p>
    <w:p w14:paraId="5E53EE4F">
      <w:pPr>
        <w:pStyle w:val="2"/>
        <w:spacing w:before="78" w:line="333" w:lineRule="auto"/>
        <w:ind w:left="23" w:firstLine="482"/>
        <w:jc w:val="both"/>
      </w:pPr>
      <w:r>
        <w:rPr>
          <w:rFonts w:ascii="Calibri" w:hAnsi="Calibri" w:eastAsia="Calibri" w:cs="Calibri"/>
          <w:spacing w:val="-4"/>
        </w:rPr>
        <w:t xml:space="preserve">3.1  </w:t>
      </w:r>
      <w:r>
        <w:rPr>
          <w:spacing w:val="-4"/>
        </w:rPr>
        <w:t>本次招标要求投标人具备的资质要求、财务要求、业绩要求、信誉要求、</w:t>
      </w:r>
      <w:r>
        <w:rPr>
          <w:spacing w:val="-3"/>
        </w:rPr>
        <w:t>项目经理和项目总工资格要求、其他管理和技术人员资格要求、主要机械设备和</w:t>
      </w:r>
      <w:r>
        <w:rPr>
          <w:spacing w:val="-1"/>
        </w:rPr>
        <w:t>试验检测设备要求、其他要求见附表二～附表九，</w:t>
      </w:r>
      <w:r>
        <w:rPr>
          <w:spacing w:val="-2"/>
        </w:rPr>
        <w:t>并具备相应的施工能力。</w:t>
      </w:r>
    </w:p>
    <w:p w14:paraId="18D248CB">
      <w:pPr>
        <w:pStyle w:val="2"/>
        <w:spacing w:before="5"/>
        <w:ind w:left="24" w:right="146" w:firstLine="478"/>
        <w:jc w:val="both"/>
      </w:pPr>
      <w:r>
        <w:rPr>
          <w:b/>
          <w:bCs/>
          <w:spacing w:val="-4"/>
        </w:rPr>
        <w:t>截至</w:t>
      </w:r>
      <w:r>
        <w:rPr>
          <w:spacing w:val="-44"/>
        </w:rPr>
        <w:t xml:space="preserve"> </w:t>
      </w:r>
      <w:r>
        <w:rPr>
          <w:rFonts w:ascii="Calibri" w:hAnsi="Calibri" w:eastAsia="Calibri" w:cs="Calibri"/>
          <w:b/>
          <w:bCs/>
          <w:color w:val="0000FF"/>
          <w:spacing w:val="-4"/>
        </w:rPr>
        <w:t>2026</w:t>
      </w:r>
      <w:r>
        <w:rPr>
          <w:rFonts w:ascii="Calibri" w:hAnsi="Calibri" w:eastAsia="Calibri" w:cs="Calibri"/>
          <w:b/>
          <w:bCs/>
          <w:color w:val="0000FF"/>
          <w:spacing w:val="20"/>
        </w:rPr>
        <w:t xml:space="preserve"> </w:t>
      </w:r>
      <w:r>
        <w:rPr>
          <w:b/>
          <w:bCs/>
          <w:color w:val="0000FF"/>
          <w:spacing w:val="-4"/>
        </w:rPr>
        <w:t>年</w:t>
      </w:r>
      <w:r>
        <w:rPr>
          <w:color w:val="0000FF"/>
          <w:spacing w:val="-49"/>
        </w:rPr>
        <w:t xml:space="preserve"> </w:t>
      </w:r>
      <w:r>
        <w:rPr>
          <w:rFonts w:ascii="Calibri" w:hAnsi="Calibri" w:eastAsia="Calibri" w:cs="Calibri"/>
          <w:b/>
          <w:bCs/>
          <w:color w:val="0000FF"/>
          <w:spacing w:val="-4"/>
        </w:rPr>
        <w:t>07</w:t>
      </w:r>
      <w:r>
        <w:rPr>
          <w:rFonts w:ascii="Calibri" w:hAnsi="Calibri" w:eastAsia="Calibri" w:cs="Calibri"/>
          <w:b/>
          <w:bCs/>
          <w:color w:val="0000FF"/>
          <w:spacing w:val="24"/>
          <w:w w:val="101"/>
        </w:rPr>
        <w:t xml:space="preserve"> </w:t>
      </w:r>
      <w:r>
        <w:rPr>
          <w:b/>
          <w:bCs/>
          <w:color w:val="0000FF"/>
          <w:spacing w:val="-4"/>
        </w:rPr>
        <w:t>月</w:t>
      </w:r>
      <w:r>
        <w:rPr>
          <w:color w:val="0000FF"/>
          <w:spacing w:val="-38"/>
        </w:rPr>
        <w:t xml:space="preserve"> </w:t>
      </w:r>
      <w:r>
        <w:rPr>
          <w:rFonts w:ascii="Calibri" w:hAnsi="Calibri" w:eastAsia="Calibri" w:cs="Calibri"/>
          <w:b/>
          <w:bCs/>
          <w:color w:val="0000FF"/>
          <w:spacing w:val="-4"/>
        </w:rPr>
        <w:t xml:space="preserve">12  </w:t>
      </w:r>
      <w:r>
        <w:rPr>
          <w:b/>
          <w:bCs/>
          <w:color w:val="0000FF"/>
          <w:spacing w:val="-4"/>
        </w:rPr>
        <w:t>日</w:t>
      </w:r>
      <w:r>
        <w:rPr>
          <w:color w:val="0000FF"/>
          <w:spacing w:val="-45"/>
        </w:rPr>
        <w:t xml:space="preserve"> </w:t>
      </w:r>
      <w:r>
        <w:rPr>
          <w:rFonts w:ascii="Calibri" w:hAnsi="Calibri" w:eastAsia="Calibri" w:cs="Calibri"/>
          <w:b/>
          <w:bCs/>
          <w:spacing w:val="-4"/>
          <w:u w:val="single" w:color="auto"/>
        </w:rPr>
        <w:t>24</w:t>
      </w:r>
      <w:r>
        <w:rPr>
          <w:rFonts w:ascii="Calibri" w:hAnsi="Calibri" w:eastAsia="Calibri" w:cs="Calibri"/>
          <w:b/>
          <w:bCs/>
          <w:spacing w:val="30"/>
          <w:u w:val="single" w:color="auto"/>
        </w:rPr>
        <w:t xml:space="preserve"> </w:t>
      </w:r>
      <w:r>
        <w:rPr>
          <w:b/>
          <w:bCs/>
          <w:spacing w:val="-4"/>
        </w:rPr>
        <w:t>时</w:t>
      </w:r>
      <w:r>
        <w:rPr>
          <w:spacing w:val="-49"/>
        </w:rPr>
        <w:t xml:space="preserve"> </w:t>
      </w:r>
      <w:r>
        <w:rPr>
          <w:rFonts w:ascii="Calibri" w:hAnsi="Calibri" w:eastAsia="Calibri" w:cs="Calibri"/>
          <w:b/>
          <w:bCs/>
          <w:spacing w:val="-4"/>
          <w:u w:val="single" w:color="auto"/>
        </w:rPr>
        <w:t>00</w:t>
      </w:r>
      <w:r>
        <w:rPr>
          <w:rFonts w:ascii="Calibri" w:hAnsi="Calibri" w:eastAsia="Calibri" w:cs="Calibri"/>
          <w:b/>
          <w:bCs/>
          <w:spacing w:val="22"/>
          <w:u w:val="single" w:color="auto"/>
        </w:rPr>
        <w:t xml:space="preserve"> </w:t>
      </w:r>
      <w:r>
        <w:rPr>
          <w:b/>
          <w:bCs/>
          <w:spacing w:val="-5"/>
        </w:rPr>
        <w:t>分（北京时间，下同</w:t>
      </w:r>
      <w:r>
        <w:rPr>
          <w:b/>
          <w:bCs/>
          <w:spacing w:val="-51"/>
        </w:rPr>
        <w:t>），</w:t>
      </w:r>
      <w:r>
        <w:rPr>
          <w:b/>
          <w:bCs/>
          <w:spacing w:val="-5"/>
        </w:rPr>
        <w:t>江西省交通运输</w:t>
      </w:r>
      <w:r>
        <w:rPr>
          <w:b/>
          <w:bCs/>
          <w:spacing w:val="4"/>
        </w:rPr>
        <w:t>厅发布的</w:t>
      </w:r>
      <w:r>
        <w:rPr>
          <w:spacing w:val="-41"/>
        </w:rPr>
        <w:t xml:space="preserve"> </w:t>
      </w:r>
      <w:r>
        <w:rPr>
          <w:rFonts w:ascii="Calibri" w:hAnsi="Calibri" w:eastAsia="Calibri" w:cs="Calibri"/>
          <w:b/>
          <w:bCs/>
          <w:color w:val="0000FF"/>
          <w:spacing w:val="4"/>
        </w:rPr>
        <w:t>2025</w:t>
      </w:r>
      <w:r>
        <w:rPr>
          <w:rFonts w:ascii="Calibri" w:hAnsi="Calibri" w:eastAsia="Calibri" w:cs="Calibri"/>
          <w:b/>
          <w:bCs/>
          <w:color w:val="0000FF"/>
          <w:spacing w:val="23"/>
        </w:rPr>
        <w:t xml:space="preserve"> </w:t>
      </w:r>
      <w:r>
        <w:rPr>
          <w:b/>
          <w:bCs/>
          <w:spacing w:val="4"/>
        </w:rPr>
        <w:t>年度公路施工企业</w:t>
      </w:r>
      <w:r>
        <w:rPr>
          <w:b/>
          <w:bCs/>
          <w:color w:val="0000FF"/>
          <w:spacing w:val="4"/>
        </w:rPr>
        <w:t>主体二类</w:t>
      </w:r>
      <w:r>
        <w:rPr>
          <w:b/>
          <w:bCs/>
          <w:spacing w:val="4"/>
        </w:rPr>
        <w:t>序列信用评价结</w:t>
      </w:r>
      <w:r>
        <w:rPr>
          <w:b/>
          <w:bCs/>
          <w:spacing w:val="3"/>
        </w:rPr>
        <w:t>果为本次招标使用</w:t>
      </w:r>
      <w:r>
        <w:rPr>
          <w:b/>
          <w:bCs/>
          <w:spacing w:val="-4"/>
        </w:rPr>
        <w:t>的信用等级（以下简称“信用等级</w:t>
      </w:r>
      <w:r>
        <w:rPr>
          <w:spacing w:val="-83"/>
        </w:rPr>
        <w:t xml:space="preserve"> </w:t>
      </w:r>
      <w:r>
        <w:rPr>
          <w:b/>
          <w:bCs/>
          <w:spacing w:val="-4"/>
        </w:rPr>
        <w:t>”，除特别说明外均为此含义</w:t>
      </w:r>
      <w:r>
        <w:rPr>
          <w:b/>
          <w:bCs/>
          <w:spacing w:val="-50"/>
        </w:rPr>
        <w:t>）；</w:t>
      </w:r>
      <w:r>
        <w:rPr>
          <w:b/>
          <w:bCs/>
          <w:spacing w:val="-4"/>
        </w:rPr>
        <w:t>未被评价的</w:t>
      </w:r>
      <w:r>
        <w:rPr>
          <w:b/>
          <w:bCs/>
          <w:spacing w:val="1"/>
        </w:rPr>
        <w:t>投标人，其信用等级根据江西省公路水运建设市场从业单位信用管理的有关办</w:t>
      </w:r>
      <w:r>
        <w:rPr>
          <w:b/>
          <w:bCs/>
          <w:spacing w:val="-4"/>
        </w:rPr>
        <w:t>法确定。信用等级为</w:t>
      </w:r>
      <w:r>
        <w:rPr>
          <w:spacing w:val="-30"/>
        </w:rPr>
        <w:t xml:space="preserve"> </w:t>
      </w:r>
      <w:r>
        <w:rPr>
          <w:rFonts w:ascii="Calibri" w:hAnsi="Calibri" w:eastAsia="Calibri" w:cs="Calibri"/>
          <w:b/>
          <w:bCs/>
          <w:spacing w:val="-4"/>
        </w:rPr>
        <w:t>D</w:t>
      </w:r>
      <w:r>
        <w:rPr>
          <w:rFonts w:ascii="Calibri" w:hAnsi="Calibri" w:eastAsia="Calibri" w:cs="Calibri"/>
          <w:b/>
          <w:bCs/>
          <w:spacing w:val="19"/>
          <w:w w:val="101"/>
        </w:rPr>
        <w:t xml:space="preserve"> </w:t>
      </w:r>
      <w:r>
        <w:rPr>
          <w:b/>
          <w:bCs/>
          <w:spacing w:val="-4"/>
        </w:rPr>
        <w:t>级的投标人不具有投标资格。</w:t>
      </w:r>
    </w:p>
    <w:p w14:paraId="0403A808">
      <w:pPr>
        <w:pStyle w:val="2"/>
        <w:spacing w:before="136" w:line="369" w:lineRule="auto"/>
        <w:ind w:left="22" w:right="60" w:firstLine="481"/>
      </w:pPr>
      <w:r>
        <w:rPr>
          <w:b/>
          <w:bCs/>
          <w:spacing w:val="-6"/>
        </w:rPr>
        <w:t>截至</w:t>
      </w:r>
      <w:r>
        <w:rPr>
          <w:spacing w:val="-48"/>
        </w:rPr>
        <w:t xml:space="preserve"> </w:t>
      </w:r>
      <w:r>
        <w:rPr>
          <w:rFonts w:ascii="Calibri" w:hAnsi="Calibri" w:eastAsia="Calibri" w:cs="Calibri"/>
          <w:b/>
          <w:bCs/>
          <w:color w:val="0000FF"/>
          <w:spacing w:val="-6"/>
        </w:rPr>
        <w:t>2026</w:t>
      </w:r>
      <w:r>
        <w:rPr>
          <w:rFonts w:ascii="Calibri" w:hAnsi="Calibri" w:eastAsia="Calibri" w:cs="Calibri"/>
          <w:b/>
          <w:bCs/>
          <w:color w:val="0000FF"/>
          <w:spacing w:val="16"/>
        </w:rPr>
        <w:t xml:space="preserve"> </w:t>
      </w:r>
      <w:r>
        <w:rPr>
          <w:b/>
          <w:bCs/>
          <w:color w:val="0000FF"/>
          <w:spacing w:val="-6"/>
        </w:rPr>
        <w:t>年</w:t>
      </w:r>
      <w:r>
        <w:rPr>
          <w:color w:val="0000FF"/>
          <w:spacing w:val="-53"/>
        </w:rPr>
        <w:t xml:space="preserve"> </w:t>
      </w:r>
      <w:r>
        <w:rPr>
          <w:rFonts w:ascii="Calibri" w:hAnsi="Calibri" w:eastAsia="Calibri" w:cs="Calibri"/>
          <w:b/>
          <w:bCs/>
          <w:color w:val="0000FF"/>
          <w:spacing w:val="-6"/>
        </w:rPr>
        <w:t>07</w:t>
      </w:r>
      <w:r>
        <w:rPr>
          <w:rFonts w:ascii="Calibri" w:hAnsi="Calibri" w:eastAsia="Calibri" w:cs="Calibri"/>
          <w:b/>
          <w:bCs/>
          <w:color w:val="0000FF"/>
          <w:spacing w:val="21"/>
          <w:w w:val="101"/>
        </w:rPr>
        <w:t xml:space="preserve"> </w:t>
      </w:r>
      <w:r>
        <w:rPr>
          <w:b/>
          <w:bCs/>
          <w:color w:val="0000FF"/>
          <w:spacing w:val="-6"/>
        </w:rPr>
        <w:t>月</w:t>
      </w:r>
      <w:r>
        <w:rPr>
          <w:color w:val="0000FF"/>
          <w:spacing w:val="-42"/>
        </w:rPr>
        <w:t xml:space="preserve"> </w:t>
      </w:r>
      <w:r>
        <w:rPr>
          <w:rFonts w:ascii="Calibri" w:hAnsi="Calibri" w:eastAsia="Calibri" w:cs="Calibri"/>
          <w:b/>
          <w:bCs/>
          <w:color w:val="0000FF"/>
          <w:spacing w:val="-6"/>
        </w:rPr>
        <w:t xml:space="preserve">12  </w:t>
      </w:r>
      <w:r>
        <w:rPr>
          <w:b/>
          <w:bCs/>
          <w:color w:val="0000FF"/>
          <w:spacing w:val="-6"/>
        </w:rPr>
        <w:t>日</w:t>
      </w:r>
      <w:r>
        <w:rPr>
          <w:color w:val="0000FF"/>
          <w:spacing w:val="-49"/>
        </w:rPr>
        <w:t xml:space="preserve"> </w:t>
      </w:r>
      <w:r>
        <w:rPr>
          <w:rFonts w:ascii="Calibri" w:hAnsi="Calibri" w:eastAsia="Calibri" w:cs="Calibri"/>
          <w:b/>
          <w:bCs/>
          <w:spacing w:val="-6"/>
          <w:u w:val="single" w:color="auto"/>
        </w:rPr>
        <w:t>24</w:t>
      </w:r>
      <w:r>
        <w:rPr>
          <w:rFonts w:ascii="Calibri" w:hAnsi="Calibri" w:eastAsia="Calibri" w:cs="Calibri"/>
          <w:b/>
          <w:bCs/>
          <w:spacing w:val="26"/>
          <w:w w:val="101"/>
          <w:u w:val="single" w:color="auto"/>
        </w:rPr>
        <w:t xml:space="preserve"> </w:t>
      </w:r>
      <w:r>
        <w:rPr>
          <w:b/>
          <w:bCs/>
          <w:spacing w:val="-6"/>
        </w:rPr>
        <w:t>时</w:t>
      </w:r>
      <w:r>
        <w:rPr>
          <w:spacing w:val="-53"/>
        </w:rPr>
        <w:t xml:space="preserve"> </w:t>
      </w:r>
      <w:r>
        <w:rPr>
          <w:rFonts w:ascii="Calibri" w:hAnsi="Calibri" w:eastAsia="Calibri" w:cs="Calibri"/>
          <w:b/>
          <w:bCs/>
          <w:spacing w:val="-6"/>
          <w:u w:val="single" w:color="auto"/>
        </w:rPr>
        <w:t>00</w:t>
      </w:r>
      <w:r>
        <w:rPr>
          <w:rFonts w:ascii="Calibri" w:hAnsi="Calibri" w:eastAsia="Calibri" w:cs="Calibri"/>
          <w:b/>
          <w:bCs/>
          <w:spacing w:val="18"/>
          <w:w w:val="101"/>
          <w:u w:val="single" w:color="auto"/>
        </w:rPr>
        <w:t xml:space="preserve"> </w:t>
      </w:r>
      <w:r>
        <w:rPr>
          <w:b/>
          <w:bCs/>
          <w:spacing w:val="-6"/>
        </w:rPr>
        <w:t>分，未在江西省公共资源交易系统（</w:t>
      </w:r>
      <w:r>
        <w:rPr>
          <w:b/>
          <w:bCs/>
          <w:spacing w:val="-7"/>
        </w:rPr>
        <w:t>交通</w:t>
      </w:r>
      <w:r>
        <w:rPr>
          <w:b/>
          <w:bCs/>
          <w:spacing w:val="-2"/>
        </w:rPr>
        <w:t>工程子系统</w:t>
      </w:r>
      <w:r>
        <w:rPr>
          <w:b/>
          <w:bCs/>
          <w:spacing w:val="-66"/>
          <w:w w:val="96"/>
        </w:rPr>
        <w:t>）（</w:t>
      </w:r>
      <w:r>
        <w:rPr>
          <w:b/>
          <w:bCs/>
          <w:spacing w:val="-2"/>
        </w:rPr>
        <w:t>以下简称“交易系统</w:t>
      </w:r>
      <w:r>
        <w:rPr>
          <w:spacing w:val="-84"/>
        </w:rPr>
        <w:t xml:space="preserve"> </w:t>
      </w:r>
      <w:r>
        <w:rPr>
          <w:b/>
          <w:bCs/>
          <w:spacing w:val="-2"/>
        </w:rPr>
        <w:t>”）开设交通施</w:t>
      </w:r>
      <w:r>
        <w:rPr>
          <w:b/>
          <w:bCs/>
          <w:spacing w:val="-3"/>
        </w:rPr>
        <w:t>工用户的从业单位不具有投</w:t>
      </w:r>
      <w:r>
        <w:rPr>
          <w:b/>
          <w:bCs/>
        </w:rPr>
        <w:t>标资格；在截止时间之前，投标人未在交易系统完成采集的资质、财务能力、</w:t>
      </w:r>
      <w:r>
        <w:rPr>
          <w:b/>
          <w:bCs/>
          <w:spacing w:val="-3"/>
        </w:rPr>
        <w:t>业绩、人员和获奖情况，评标时不予认可；投标人在交易系统完成采集的</w:t>
      </w:r>
      <w:r>
        <w:rPr>
          <w:b/>
          <w:bCs/>
          <w:spacing w:val="-4"/>
        </w:rPr>
        <w:t>资质、</w:t>
      </w:r>
      <w:r>
        <w:rPr>
          <w:b/>
          <w:bCs/>
          <w:spacing w:val="1"/>
        </w:rPr>
        <w:t>财务能力、业绩、人员和获奖情况等信息在截止时间后发生更改的，评标时以</w:t>
      </w:r>
      <w:r>
        <w:rPr>
          <w:b/>
          <w:bCs/>
          <w:spacing w:val="-3"/>
        </w:rPr>
        <w:t>截止时间前采集的数据为准。</w:t>
      </w:r>
    </w:p>
    <w:p w14:paraId="7BA782B2">
      <w:pPr>
        <w:pStyle w:val="2"/>
        <w:spacing w:before="1" w:line="218" w:lineRule="auto"/>
        <w:ind w:left="506"/>
      </w:pPr>
      <w:r>
        <w:rPr>
          <w:rFonts w:ascii="Calibri" w:hAnsi="Calibri" w:eastAsia="Calibri" w:cs="Calibri"/>
          <w:spacing w:val="-4"/>
        </w:rPr>
        <w:t>3.2</w:t>
      </w:r>
      <w:r>
        <w:rPr>
          <w:rFonts w:ascii="Calibri" w:hAnsi="Calibri" w:eastAsia="Calibri" w:cs="Calibri"/>
          <w:spacing w:val="27"/>
          <w:w w:val="101"/>
        </w:rPr>
        <w:t xml:space="preserve"> </w:t>
      </w:r>
      <w:r>
        <w:rPr>
          <w:spacing w:val="-4"/>
        </w:rPr>
        <w:t>本次招标</w:t>
      </w:r>
      <w:r>
        <w:rPr>
          <w:color w:val="0000FF"/>
          <w:spacing w:val="-4"/>
        </w:rPr>
        <w:t>不接受</w:t>
      </w:r>
      <w:r>
        <w:rPr>
          <w:spacing w:val="-4"/>
        </w:rPr>
        <w:t>联合体投标。</w:t>
      </w:r>
    </w:p>
    <w:p w14:paraId="6063634E">
      <w:pPr>
        <w:pStyle w:val="2"/>
        <w:spacing w:before="196" w:line="369" w:lineRule="auto"/>
        <w:ind w:left="22" w:right="145" w:firstLine="483"/>
      </w:pPr>
      <w:r>
        <w:rPr>
          <w:rFonts w:ascii="Calibri" w:hAnsi="Calibri" w:eastAsia="Calibri" w:cs="Calibri"/>
          <w:spacing w:val="-1"/>
        </w:rPr>
        <w:t>3.3</w:t>
      </w:r>
      <w:r>
        <w:rPr>
          <w:rFonts w:ascii="Calibri" w:hAnsi="Calibri" w:eastAsia="Calibri" w:cs="Calibri"/>
          <w:spacing w:val="20"/>
        </w:rPr>
        <w:t xml:space="preserve"> </w:t>
      </w:r>
      <w:r>
        <w:rPr>
          <w:spacing w:val="-1"/>
        </w:rPr>
        <w:t>投标人在制作投标文件时，其所投的</w:t>
      </w:r>
      <w:r>
        <w:rPr>
          <w:spacing w:val="-38"/>
        </w:rPr>
        <w:t xml:space="preserve"> </w:t>
      </w:r>
      <w:r>
        <w:rPr>
          <w:rFonts w:ascii="Calibri" w:hAnsi="Calibri" w:eastAsia="Calibri" w:cs="Calibri"/>
          <w:spacing w:val="-1"/>
        </w:rPr>
        <w:t>1</w:t>
      </w:r>
      <w:r>
        <w:rPr>
          <w:rFonts w:ascii="Calibri" w:hAnsi="Calibri" w:eastAsia="Calibri" w:cs="Calibri"/>
          <w:spacing w:val="16"/>
          <w:w w:val="101"/>
        </w:rPr>
        <w:t xml:space="preserve"> </w:t>
      </w:r>
      <w:r>
        <w:rPr>
          <w:spacing w:val="-1"/>
        </w:rPr>
        <w:t>个类别</w:t>
      </w:r>
      <w:r>
        <w:rPr>
          <w:spacing w:val="-2"/>
        </w:rPr>
        <w:t>仅需制作</w:t>
      </w:r>
      <w:r>
        <w:rPr>
          <w:spacing w:val="-38"/>
        </w:rPr>
        <w:t xml:space="preserve"> </w:t>
      </w:r>
      <w:r>
        <w:rPr>
          <w:rFonts w:ascii="Calibri" w:hAnsi="Calibri" w:eastAsia="Calibri" w:cs="Calibri"/>
          <w:spacing w:val="-2"/>
        </w:rPr>
        <w:t>1</w:t>
      </w:r>
      <w:r>
        <w:rPr>
          <w:rFonts w:ascii="Calibri" w:hAnsi="Calibri" w:eastAsia="Calibri" w:cs="Calibri"/>
          <w:spacing w:val="17"/>
        </w:rPr>
        <w:t xml:space="preserve"> </w:t>
      </w:r>
      <w:r>
        <w:rPr>
          <w:spacing w:val="-2"/>
        </w:rPr>
        <w:t>份第一</w:t>
      </w:r>
      <w:r>
        <w:rPr>
          <w:spacing w:val="-2"/>
          <w:sz w:val="21"/>
          <w:szCs w:val="21"/>
        </w:rPr>
        <w:t>个</w:t>
      </w:r>
      <w:r>
        <w:rPr>
          <w:spacing w:val="-2"/>
        </w:rPr>
        <w:t>信封</w:t>
      </w:r>
      <w:r>
        <w:rPr>
          <w:spacing w:val="1"/>
        </w:rPr>
        <w:t>（商务及技术文件</w:t>
      </w:r>
      <w:r>
        <w:rPr>
          <w:spacing w:val="-54"/>
        </w:rPr>
        <w:t>），</w:t>
      </w:r>
      <w:r>
        <w:rPr>
          <w:spacing w:val="1"/>
        </w:rPr>
        <w:t>但必须对该类别下所有标段分别制作第二</w:t>
      </w:r>
      <w:r>
        <w:rPr>
          <w:spacing w:val="1"/>
          <w:sz w:val="21"/>
          <w:szCs w:val="21"/>
        </w:rPr>
        <w:t>个</w:t>
      </w:r>
      <w:r>
        <w:rPr>
          <w:spacing w:val="1"/>
        </w:rPr>
        <w:t>信封（报价文</w:t>
      </w:r>
      <w:r>
        <w:rPr>
          <w:spacing w:val="-5"/>
        </w:rPr>
        <w:t>件）。投标人最终的投标标段将在第二</w:t>
      </w:r>
      <w:r>
        <w:rPr>
          <w:spacing w:val="-5"/>
          <w:sz w:val="21"/>
          <w:szCs w:val="21"/>
        </w:rPr>
        <w:t>个</w:t>
      </w:r>
      <w:r>
        <w:rPr>
          <w:spacing w:val="-5"/>
        </w:rPr>
        <w:t>信封（报价文件）开标现场随机确定。</w:t>
      </w:r>
    </w:p>
    <w:p w14:paraId="37FDC5B6">
      <w:pPr>
        <w:pStyle w:val="2"/>
        <w:spacing w:line="219" w:lineRule="auto"/>
        <w:ind w:left="506"/>
      </w:pPr>
      <w:r>
        <w:rPr>
          <w:spacing w:val="-4"/>
        </w:rPr>
        <w:t>投标人投标数量和中标数量的规定：</w:t>
      </w:r>
    </w:p>
    <w:p w14:paraId="116FE53D">
      <w:pPr>
        <w:pStyle w:val="2"/>
        <w:spacing w:before="195" w:line="369" w:lineRule="auto"/>
        <w:ind w:left="26" w:right="145" w:firstLine="479"/>
      </w:pPr>
      <w:r>
        <w:rPr>
          <w:rFonts w:ascii="Calibri" w:hAnsi="Calibri" w:eastAsia="Calibri" w:cs="Calibri"/>
          <w:spacing w:val="-5"/>
        </w:rPr>
        <w:t>3.3.1</w:t>
      </w:r>
      <w:r>
        <w:rPr>
          <w:rFonts w:ascii="Calibri" w:hAnsi="Calibri" w:eastAsia="Calibri" w:cs="Calibri"/>
          <w:spacing w:val="14"/>
          <w:w w:val="101"/>
        </w:rPr>
        <w:t xml:space="preserve"> </w:t>
      </w:r>
      <w:r>
        <w:rPr>
          <w:spacing w:val="-5"/>
        </w:rPr>
        <w:t>信用等级为</w:t>
      </w:r>
      <w:r>
        <w:rPr>
          <w:spacing w:val="-56"/>
        </w:rPr>
        <w:t xml:space="preserve"> </w:t>
      </w:r>
      <w:r>
        <w:rPr>
          <w:rFonts w:ascii="Calibri" w:hAnsi="Calibri" w:eastAsia="Calibri" w:cs="Calibri"/>
          <w:spacing w:val="-5"/>
        </w:rPr>
        <w:t>AA</w:t>
      </w:r>
      <w:r>
        <w:rPr>
          <w:rFonts w:ascii="Calibri" w:hAnsi="Calibri" w:eastAsia="Calibri" w:cs="Calibri"/>
          <w:spacing w:val="19"/>
        </w:rPr>
        <w:t xml:space="preserve"> </w:t>
      </w:r>
      <w:r>
        <w:rPr>
          <w:spacing w:val="-5"/>
        </w:rPr>
        <w:t>级的投标人最多可对</w:t>
      </w:r>
      <w:r>
        <w:rPr>
          <w:spacing w:val="-40"/>
        </w:rPr>
        <w:t xml:space="preserve"> </w:t>
      </w:r>
      <w:r>
        <w:rPr>
          <w:rFonts w:ascii="Calibri" w:hAnsi="Calibri" w:eastAsia="Calibri" w:cs="Calibri"/>
          <w:color w:val="0000FF"/>
          <w:spacing w:val="-5"/>
        </w:rPr>
        <w:t>1</w:t>
      </w:r>
      <w:r>
        <w:rPr>
          <w:rFonts w:ascii="Calibri" w:hAnsi="Calibri" w:eastAsia="Calibri" w:cs="Calibri"/>
          <w:color w:val="0000FF"/>
          <w:spacing w:val="15"/>
          <w:w w:val="101"/>
        </w:rPr>
        <w:t xml:space="preserve"> </w:t>
      </w:r>
      <w:r>
        <w:rPr>
          <w:spacing w:val="-5"/>
        </w:rPr>
        <w:t>个类别投标，最多可通过</w:t>
      </w:r>
      <w:r>
        <w:rPr>
          <w:spacing w:val="-40"/>
        </w:rPr>
        <w:t xml:space="preserve"> </w:t>
      </w:r>
      <w:r>
        <w:rPr>
          <w:rFonts w:ascii="Calibri" w:hAnsi="Calibri" w:eastAsia="Calibri" w:cs="Calibri"/>
          <w:color w:val="0000FF"/>
          <w:spacing w:val="-5"/>
        </w:rPr>
        <w:t>1</w:t>
      </w:r>
      <w:r>
        <w:rPr>
          <w:rFonts w:ascii="Calibri" w:hAnsi="Calibri" w:eastAsia="Calibri" w:cs="Calibri"/>
          <w:color w:val="0000FF"/>
          <w:spacing w:val="15"/>
          <w:w w:val="101"/>
        </w:rPr>
        <w:t xml:space="preserve"> </w:t>
      </w:r>
      <w:r>
        <w:rPr>
          <w:spacing w:val="-5"/>
        </w:rPr>
        <w:t>个类</w:t>
      </w:r>
      <w:r>
        <w:rPr>
          <w:spacing w:val="-4"/>
        </w:rPr>
        <w:t>别的第一个信封（商务及技术文件）评审；</w:t>
      </w:r>
    </w:p>
    <w:p w14:paraId="033B9CD3">
      <w:pPr>
        <w:pStyle w:val="2"/>
        <w:spacing w:before="1" w:line="369" w:lineRule="auto"/>
        <w:ind w:left="27" w:right="145" w:firstLine="476"/>
      </w:pPr>
      <w:r>
        <w:rPr>
          <w:spacing w:val="-6"/>
        </w:rPr>
        <w:t>信用等级为</w:t>
      </w:r>
      <w:r>
        <w:rPr>
          <w:spacing w:val="-56"/>
        </w:rPr>
        <w:t xml:space="preserve"> </w:t>
      </w:r>
      <w:r>
        <w:rPr>
          <w:rFonts w:ascii="Calibri" w:hAnsi="Calibri" w:eastAsia="Calibri" w:cs="Calibri"/>
          <w:spacing w:val="-6"/>
        </w:rPr>
        <w:t>A</w:t>
      </w:r>
      <w:r>
        <w:rPr>
          <w:rFonts w:ascii="Calibri" w:hAnsi="Calibri" w:eastAsia="Calibri" w:cs="Calibri"/>
          <w:spacing w:val="19"/>
          <w:w w:val="101"/>
        </w:rPr>
        <w:t xml:space="preserve"> </w:t>
      </w:r>
      <w:r>
        <w:rPr>
          <w:spacing w:val="-6"/>
        </w:rPr>
        <w:t>级的投标人最多可对</w:t>
      </w:r>
      <w:r>
        <w:rPr>
          <w:spacing w:val="-40"/>
        </w:rPr>
        <w:t xml:space="preserve"> </w:t>
      </w:r>
      <w:r>
        <w:rPr>
          <w:rFonts w:ascii="Calibri" w:hAnsi="Calibri" w:eastAsia="Calibri" w:cs="Calibri"/>
          <w:color w:val="0000FF"/>
          <w:spacing w:val="-6"/>
        </w:rPr>
        <w:t>1</w:t>
      </w:r>
      <w:r>
        <w:rPr>
          <w:rFonts w:ascii="Calibri" w:hAnsi="Calibri" w:eastAsia="Calibri" w:cs="Calibri"/>
          <w:color w:val="0000FF"/>
          <w:spacing w:val="15"/>
          <w:w w:val="101"/>
        </w:rPr>
        <w:t xml:space="preserve"> </w:t>
      </w:r>
      <w:r>
        <w:rPr>
          <w:spacing w:val="-6"/>
        </w:rPr>
        <w:t>个类别投标，最多可通过</w:t>
      </w:r>
      <w:r>
        <w:rPr>
          <w:spacing w:val="-40"/>
        </w:rPr>
        <w:t xml:space="preserve"> </w:t>
      </w:r>
      <w:r>
        <w:rPr>
          <w:rFonts w:ascii="Calibri" w:hAnsi="Calibri" w:eastAsia="Calibri" w:cs="Calibri"/>
          <w:color w:val="0000FF"/>
          <w:spacing w:val="-7"/>
        </w:rPr>
        <w:t>1</w:t>
      </w:r>
      <w:r>
        <w:rPr>
          <w:rFonts w:ascii="Calibri" w:hAnsi="Calibri" w:eastAsia="Calibri" w:cs="Calibri"/>
          <w:color w:val="0000FF"/>
          <w:spacing w:val="15"/>
          <w:w w:val="101"/>
        </w:rPr>
        <w:t xml:space="preserve"> </w:t>
      </w:r>
      <w:r>
        <w:rPr>
          <w:spacing w:val="-7"/>
        </w:rPr>
        <w:t>个类别的第</w:t>
      </w:r>
      <w:r>
        <w:rPr>
          <w:spacing w:val="-5"/>
        </w:rPr>
        <w:t>一个信封（商务及技术文件）评审；</w:t>
      </w:r>
    </w:p>
    <w:p w14:paraId="79DE043A">
      <w:pPr>
        <w:pStyle w:val="2"/>
        <w:spacing w:before="1" w:line="369" w:lineRule="auto"/>
        <w:ind w:left="27" w:right="145" w:firstLine="476"/>
      </w:pPr>
      <w:r>
        <w:rPr>
          <w:spacing w:val="-6"/>
        </w:rPr>
        <w:t>信用等级为</w:t>
      </w:r>
      <w:r>
        <w:rPr>
          <w:spacing w:val="-40"/>
        </w:rPr>
        <w:t xml:space="preserve"> </w:t>
      </w:r>
      <w:r>
        <w:rPr>
          <w:rFonts w:ascii="Calibri" w:hAnsi="Calibri" w:eastAsia="Calibri" w:cs="Calibri"/>
          <w:spacing w:val="-6"/>
        </w:rPr>
        <w:t>B</w:t>
      </w:r>
      <w:r>
        <w:rPr>
          <w:rFonts w:ascii="Calibri" w:hAnsi="Calibri" w:eastAsia="Calibri" w:cs="Calibri"/>
          <w:spacing w:val="19"/>
        </w:rPr>
        <w:t xml:space="preserve"> </w:t>
      </w:r>
      <w:r>
        <w:rPr>
          <w:spacing w:val="-6"/>
        </w:rPr>
        <w:t>级的投标人最多可对</w:t>
      </w:r>
      <w:r>
        <w:rPr>
          <w:spacing w:val="-40"/>
        </w:rPr>
        <w:t xml:space="preserve"> </w:t>
      </w:r>
      <w:r>
        <w:rPr>
          <w:rFonts w:ascii="Calibri" w:hAnsi="Calibri" w:eastAsia="Calibri" w:cs="Calibri"/>
          <w:color w:val="0000FF"/>
          <w:spacing w:val="-6"/>
        </w:rPr>
        <w:t>1</w:t>
      </w:r>
      <w:r>
        <w:rPr>
          <w:rFonts w:ascii="Calibri" w:hAnsi="Calibri" w:eastAsia="Calibri" w:cs="Calibri"/>
          <w:color w:val="0000FF"/>
          <w:spacing w:val="15"/>
          <w:w w:val="101"/>
        </w:rPr>
        <w:t xml:space="preserve"> </w:t>
      </w:r>
      <w:r>
        <w:rPr>
          <w:spacing w:val="-6"/>
        </w:rPr>
        <w:t>个类别投</w:t>
      </w:r>
      <w:r>
        <w:rPr>
          <w:spacing w:val="-7"/>
        </w:rPr>
        <w:t>标，最多可通过</w:t>
      </w:r>
      <w:r>
        <w:rPr>
          <w:spacing w:val="-40"/>
        </w:rPr>
        <w:t xml:space="preserve"> </w:t>
      </w:r>
      <w:r>
        <w:rPr>
          <w:rFonts w:ascii="Calibri" w:hAnsi="Calibri" w:eastAsia="Calibri" w:cs="Calibri"/>
          <w:color w:val="0000FF"/>
          <w:spacing w:val="-7"/>
        </w:rPr>
        <w:t>1</w:t>
      </w:r>
      <w:r>
        <w:rPr>
          <w:rFonts w:ascii="Calibri" w:hAnsi="Calibri" w:eastAsia="Calibri" w:cs="Calibri"/>
          <w:color w:val="0000FF"/>
          <w:spacing w:val="15"/>
        </w:rPr>
        <w:t xml:space="preserve"> </w:t>
      </w:r>
      <w:r>
        <w:rPr>
          <w:spacing w:val="-7"/>
        </w:rPr>
        <w:t>个类别的第</w:t>
      </w:r>
      <w:r>
        <w:rPr>
          <w:spacing w:val="-5"/>
        </w:rPr>
        <w:t>一个信封（商务及技术文件）评审；</w:t>
      </w:r>
    </w:p>
    <w:p w14:paraId="67C7F27D">
      <w:pPr>
        <w:pStyle w:val="2"/>
        <w:spacing w:line="369" w:lineRule="auto"/>
        <w:ind w:left="27" w:right="145" w:firstLine="476"/>
      </w:pPr>
      <w:r>
        <w:rPr>
          <w:spacing w:val="-6"/>
        </w:rPr>
        <w:t>信用等级为</w:t>
      </w:r>
      <w:r>
        <w:rPr>
          <w:spacing w:val="-49"/>
        </w:rPr>
        <w:t xml:space="preserve"> </w:t>
      </w:r>
      <w:r>
        <w:rPr>
          <w:rFonts w:ascii="Calibri" w:hAnsi="Calibri" w:eastAsia="Calibri" w:cs="Calibri"/>
          <w:spacing w:val="-6"/>
        </w:rPr>
        <w:t>C</w:t>
      </w:r>
      <w:r>
        <w:rPr>
          <w:rFonts w:ascii="Calibri" w:hAnsi="Calibri" w:eastAsia="Calibri" w:cs="Calibri"/>
          <w:spacing w:val="19"/>
        </w:rPr>
        <w:t xml:space="preserve"> </w:t>
      </w:r>
      <w:r>
        <w:rPr>
          <w:spacing w:val="-6"/>
        </w:rPr>
        <w:t>级的投标人最多可对</w:t>
      </w:r>
      <w:r>
        <w:rPr>
          <w:spacing w:val="-40"/>
        </w:rPr>
        <w:t xml:space="preserve"> </w:t>
      </w:r>
      <w:r>
        <w:rPr>
          <w:rFonts w:ascii="Calibri" w:hAnsi="Calibri" w:eastAsia="Calibri" w:cs="Calibri"/>
          <w:color w:val="0000FF"/>
          <w:spacing w:val="-6"/>
        </w:rPr>
        <w:t>1</w:t>
      </w:r>
      <w:r>
        <w:rPr>
          <w:rFonts w:ascii="Calibri" w:hAnsi="Calibri" w:eastAsia="Calibri" w:cs="Calibri"/>
          <w:color w:val="0000FF"/>
          <w:spacing w:val="16"/>
        </w:rPr>
        <w:t xml:space="preserve"> </w:t>
      </w:r>
      <w:r>
        <w:rPr>
          <w:spacing w:val="-6"/>
        </w:rPr>
        <w:t>个类别投标，最多可通过</w:t>
      </w:r>
      <w:r>
        <w:rPr>
          <w:spacing w:val="-40"/>
        </w:rPr>
        <w:t xml:space="preserve"> </w:t>
      </w:r>
      <w:r>
        <w:rPr>
          <w:rFonts w:ascii="Calibri" w:hAnsi="Calibri" w:eastAsia="Calibri" w:cs="Calibri"/>
          <w:color w:val="0000FF"/>
          <w:spacing w:val="-6"/>
        </w:rPr>
        <w:t>1</w:t>
      </w:r>
      <w:r>
        <w:rPr>
          <w:rFonts w:ascii="Calibri" w:hAnsi="Calibri" w:eastAsia="Calibri" w:cs="Calibri"/>
          <w:color w:val="0000FF"/>
          <w:spacing w:val="15"/>
          <w:w w:val="101"/>
        </w:rPr>
        <w:t xml:space="preserve"> </w:t>
      </w:r>
      <w:r>
        <w:rPr>
          <w:spacing w:val="-6"/>
        </w:rPr>
        <w:t>个类别</w:t>
      </w:r>
      <w:r>
        <w:rPr>
          <w:spacing w:val="-7"/>
        </w:rPr>
        <w:t>的第</w:t>
      </w:r>
      <w:r>
        <w:rPr>
          <w:spacing w:val="-5"/>
        </w:rPr>
        <w:t>一个信封（商务及技术文件）评审；</w:t>
      </w:r>
    </w:p>
    <w:p w14:paraId="6E5D2E7D">
      <w:pPr>
        <w:pStyle w:val="2"/>
        <w:spacing w:before="1" w:line="371" w:lineRule="auto"/>
        <w:ind w:left="23" w:right="145" w:firstLine="480"/>
      </w:pPr>
      <w:r>
        <w:t>信用等级为</w:t>
      </w:r>
      <w:r>
        <w:rPr>
          <w:spacing w:val="-23"/>
        </w:rPr>
        <w:t xml:space="preserve"> </w:t>
      </w:r>
      <w:r>
        <w:rPr>
          <w:rFonts w:ascii="Calibri" w:hAnsi="Calibri" w:eastAsia="Calibri" w:cs="Calibri"/>
        </w:rPr>
        <w:t>D</w:t>
      </w:r>
      <w:r>
        <w:rPr>
          <w:rFonts w:ascii="Calibri" w:hAnsi="Calibri" w:eastAsia="Calibri" w:cs="Calibri"/>
          <w:spacing w:val="22"/>
          <w:w w:val="101"/>
        </w:rPr>
        <w:t xml:space="preserve"> </w:t>
      </w:r>
      <w:r>
        <w:t>级的投标人最多可对</w:t>
      </w:r>
      <w:r>
        <w:rPr>
          <w:spacing w:val="-48"/>
        </w:rPr>
        <w:t xml:space="preserve"> </w:t>
      </w:r>
      <w:r>
        <w:rPr>
          <w:rFonts w:ascii="Calibri" w:hAnsi="Calibri" w:eastAsia="Calibri" w:cs="Calibri"/>
          <w:color w:val="0000FF"/>
        </w:rPr>
        <w:t>0</w:t>
      </w:r>
      <w:r>
        <w:rPr>
          <w:rFonts w:ascii="Calibri" w:hAnsi="Calibri" w:eastAsia="Calibri" w:cs="Calibri"/>
          <w:color w:val="0000FF"/>
          <w:spacing w:val="19"/>
        </w:rPr>
        <w:t xml:space="preserve"> </w:t>
      </w:r>
      <w:r>
        <w:t>个类别投标，最多可通过</w:t>
      </w:r>
      <w:r>
        <w:rPr>
          <w:spacing w:val="-48"/>
        </w:rPr>
        <w:t xml:space="preserve"> </w:t>
      </w:r>
      <w:r>
        <w:rPr>
          <w:rFonts w:ascii="Calibri" w:hAnsi="Calibri" w:eastAsia="Calibri" w:cs="Calibri"/>
          <w:color w:val="0000FF"/>
        </w:rPr>
        <w:t>0</w:t>
      </w:r>
      <w:r>
        <w:rPr>
          <w:rFonts w:ascii="Calibri" w:hAnsi="Calibri" w:eastAsia="Calibri" w:cs="Calibri"/>
          <w:color w:val="0000FF"/>
          <w:spacing w:val="19"/>
        </w:rPr>
        <w:t xml:space="preserve"> </w:t>
      </w:r>
      <w:r>
        <w:t>个类别的</w:t>
      </w:r>
      <w:r>
        <w:rPr>
          <w:spacing w:val="-4"/>
        </w:rPr>
        <w:t>第一个信封（商务及技术文件）评审；</w:t>
      </w:r>
    </w:p>
    <w:p w14:paraId="21E92487">
      <w:pPr>
        <w:spacing w:line="371" w:lineRule="auto"/>
        <w:sectPr>
          <w:footerReference r:id="rId6" w:type="default"/>
          <w:pgSz w:w="11906" w:h="16839"/>
          <w:pgMar w:top="1431" w:right="1654" w:bottom="1155" w:left="1785" w:header="0" w:footer="992" w:gutter="0"/>
          <w:cols w:space="720" w:num="1"/>
        </w:sectPr>
      </w:pPr>
    </w:p>
    <w:p w14:paraId="6081C154">
      <w:pPr>
        <w:pStyle w:val="2"/>
        <w:spacing w:before="187" w:line="369" w:lineRule="auto"/>
        <w:ind w:left="23" w:right="85" w:firstLine="482"/>
      </w:pPr>
      <w:r>
        <w:rPr>
          <w:rFonts w:ascii="Calibri" w:hAnsi="Calibri" w:eastAsia="Calibri" w:cs="Calibri"/>
          <w:spacing w:val="1"/>
        </w:rPr>
        <w:t xml:space="preserve">3.3.2  </w:t>
      </w:r>
      <w:r>
        <w:rPr>
          <w:spacing w:val="1"/>
        </w:rPr>
        <w:t>信用等级为</w:t>
      </w:r>
      <w:r>
        <w:rPr>
          <w:spacing w:val="-53"/>
        </w:rPr>
        <w:t xml:space="preserve"> </w:t>
      </w:r>
      <w:r>
        <w:rPr>
          <w:rFonts w:ascii="Calibri" w:hAnsi="Calibri" w:eastAsia="Calibri" w:cs="Calibri"/>
        </w:rPr>
        <w:t>AA</w:t>
      </w:r>
      <w:r>
        <w:rPr>
          <w:rFonts w:ascii="Calibri" w:hAnsi="Calibri" w:eastAsia="Calibri" w:cs="Calibri"/>
          <w:spacing w:val="25"/>
          <w:w w:val="101"/>
        </w:rPr>
        <w:t xml:space="preserve"> </w:t>
      </w:r>
      <w:r>
        <w:rPr>
          <w:spacing w:val="1"/>
        </w:rPr>
        <w:t>级的投标人在</w:t>
      </w:r>
      <w:r>
        <w:rPr>
          <w:color w:val="0000FF"/>
          <w:spacing w:val="1"/>
        </w:rPr>
        <w:t>公路养护</w:t>
      </w:r>
      <w:r>
        <w:rPr>
          <w:spacing w:val="1"/>
        </w:rPr>
        <w:t>中最多可投</w:t>
      </w:r>
      <w:r>
        <w:rPr>
          <w:spacing w:val="-37"/>
        </w:rPr>
        <w:t xml:space="preserve"> </w:t>
      </w:r>
      <w:r>
        <w:rPr>
          <w:rFonts w:ascii="Calibri" w:hAnsi="Calibri" w:eastAsia="Calibri" w:cs="Calibri"/>
          <w:color w:val="0000FF"/>
          <w:spacing w:val="1"/>
        </w:rPr>
        <w:t>1</w:t>
      </w:r>
      <w:r>
        <w:rPr>
          <w:rFonts w:ascii="Calibri" w:hAnsi="Calibri" w:eastAsia="Calibri" w:cs="Calibri"/>
          <w:color w:val="0000FF"/>
          <w:spacing w:val="22"/>
          <w:w w:val="101"/>
        </w:rPr>
        <w:t xml:space="preserve"> </w:t>
      </w:r>
      <w:r>
        <w:rPr>
          <w:spacing w:val="1"/>
        </w:rPr>
        <w:t>个标段，</w:t>
      </w:r>
      <w:r>
        <w:t>且在该</w:t>
      </w:r>
      <w:r>
        <w:rPr>
          <w:spacing w:val="-7"/>
        </w:rPr>
        <w:t>类别中最多可中</w:t>
      </w:r>
      <w:r>
        <w:rPr>
          <w:spacing w:val="-36"/>
        </w:rPr>
        <w:t xml:space="preserve"> </w:t>
      </w:r>
      <w:r>
        <w:rPr>
          <w:rFonts w:ascii="Calibri" w:hAnsi="Calibri" w:eastAsia="Calibri" w:cs="Calibri"/>
          <w:color w:val="0000FF"/>
          <w:spacing w:val="-7"/>
        </w:rPr>
        <w:t>1</w:t>
      </w:r>
      <w:r>
        <w:rPr>
          <w:rFonts w:ascii="Calibri" w:hAnsi="Calibri" w:eastAsia="Calibri" w:cs="Calibri"/>
          <w:color w:val="0000FF"/>
          <w:spacing w:val="15"/>
          <w:w w:val="101"/>
        </w:rPr>
        <w:t xml:space="preserve"> </w:t>
      </w:r>
      <w:r>
        <w:rPr>
          <w:spacing w:val="-7"/>
        </w:rPr>
        <w:t>个标段；</w:t>
      </w:r>
    </w:p>
    <w:p w14:paraId="30AC8E9E">
      <w:pPr>
        <w:pStyle w:val="2"/>
        <w:spacing w:line="369" w:lineRule="auto"/>
        <w:ind w:left="34" w:right="85" w:firstLine="468"/>
      </w:pPr>
      <w:r>
        <w:rPr>
          <w:spacing w:val="-5"/>
        </w:rPr>
        <w:t>信用等级为</w:t>
      </w:r>
      <w:r>
        <w:rPr>
          <w:spacing w:val="-56"/>
        </w:rPr>
        <w:t xml:space="preserve"> </w:t>
      </w:r>
      <w:r>
        <w:rPr>
          <w:rFonts w:ascii="Calibri" w:hAnsi="Calibri" w:eastAsia="Calibri" w:cs="Calibri"/>
          <w:spacing w:val="-5"/>
        </w:rPr>
        <w:t>A</w:t>
      </w:r>
      <w:r>
        <w:rPr>
          <w:rFonts w:ascii="Calibri" w:hAnsi="Calibri" w:eastAsia="Calibri" w:cs="Calibri"/>
          <w:spacing w:val="19"/>
        </w:rPr>
        <w:t xml:space="preserve"> </w:t>
      </w:r>
      <w:r>
        <w:rPr>
          <w:spacing w:val="-5"/>
        </w:rPr>
        <w:t>级的投标人在</w:t>
      </w:r>
      <w:r>
        <w:rPr>
          <w:color w:val="0000FF"/>
          <w:spacing w:val="-5"/>
        </w:rPr>
        <w:t>公路养护</w:t>
      </w:r>
      <w:r>
        <w:rPr>
          <w:spacing w:val="-5"/>
        </w:rPr>
        <w:t>中最多可投</w:t>
      </w:r>
      <w:r>
        <w:rPr>
          <w:spacing w:val="-40"/>
        </w:rPr>
        <w:t xml:space="preserve"> </w:t>
      </w:r>
      <w:r>
        <w:rPr>
          <w:rFonts w:ascii="Calibri" w:hAnsi="Calibri" w:eastAsia="Calibri" w:cs="Calibri"/>
          <w:color w:val="0000FF"/>
          <w:spacing w:val="-5"/>
        </w:rPr>
        <w:t>1</w:t>
      </w:r>
      <w:r>
        <w:rPr>
          <w:rFonts w:ascii="Calibri" w:hAnsi="Calibri" w:eastAsia="Calibri" w:cs="Calibri"/>
          <w:color w:val="0000FF"/>
          <w:spacing w:val="15"/>
          <w:w w:val="101"/>
        </w:rPr>
        <w:t xml:space="preserve"> </w:t>
      </w:r>
      <w:r>
        <w:rPr>
          <w:spacing w:val="-5"/>
        </w:rPr>
        <w:t>个标段，</w:t>
      </w:r>
      <w:r>
        <w:rPr>
          <w:spacing w:val="-6"/>
        </w:rPr>
        <w:t>且在该类别中最</w:t>
      </w:r>
      <w:r>
        <w:rPr>
          <w:spacing w:val="-12"/>
        </w:rPr>
        <w:t>多可中</w:t>
      </w:r>
      <w:r>
        <w:rPr>
          <w:spacing w:val="-35"/>
        </w:rPr>
        <w:t xml:space="preserve"> </w:t>
      </w:r>
      <w:r>
        <w:rPr>
          <w:rFonts w:ascii="Calibri" w:hAnsi="Calibri" w:eastAsia="Calibri" w:cs="Calibri"/>
          <w:color w:val="0000FF"/>
          <w:spacing w:val="-12"/>
        </w:rPr>
        <w:t>1</w:t>
      </w:r>
      <w:r>
        <w:rPr>
          <w:rFonts w:ascii="Calibri" w:hAnsi="Calibri" w:eastAsia="Calibri" w:cs="Calibri"/>
          <w:color w:val="0000FF"/>
          <w:spacing w:val="15"/>
        </w:rPr>
        <w:t xml:space="preserve"> </w:t>
      </w:r>
      <w:r>
        <w:rPr>
          <w:spacing w:val="-12"/>
        </w:rPr>
        <w:t>个标段；</w:t>
      </w:r>
    </w:p>
    <w:p w14:paraId="262A4181">
      <w:pPr>
        <w:pStyle w:val="2"/>
        <w:spacing w:line="369" w:lineRule="auto"/>
        <w:ind w:left="34" w:right="85" w:firstLine="468"/>
      </w:pPr>
      <w:r>
        <w:rPr>
          <w:spacing w:val="-6"/>
        </w:rPr>
        <w:t>信用等级为</w:t>
      </w:r>
      <w:r>
        <w:rPr>
          <w:spacing w:val="-22"/>
        </w:rPr>
        <w:t xml:space="preserve"> </w:t>
      </w:r>
      <w:r>
        <w:rPr>
          <w:rFonts w:ascii="Calibri" w:hAnsi="Calibri" w:eastAsia="Calibri" w:cs="Calibri"/>
          <w:spacing w:val="-6"/>
        </w:rPr>
        <w:t>B</w:t>
      </w:r>
      <w:r>
        <w:rPr>
          <w:rFonts w:ascii="Calibri" w:hAnsi="Calibri" w:eastAsia="Calibri" w:cs="Calibri"/>
          <w:spacing w:val="19"/>
        </w:rPr>
        <w:t xml:space="preserve"> </w:t>
      </w:r>
      <w:r>
        <w:rPr>
          <w:spacing w:val="-6"/>
        </w:rPr>
        <w:t>级的投标人在</w:t>
      </w:r>
      <w:r>
        <w:rPr>
          <w:color w:val="0000FF"/>
          <w:spacing w:val="-6"/>
        </w:rPr>
        <w:t>公路养护</w:t>
      </w:r>
      <w:r>
        <w:rPr>
          <w:spacing w:val="-6"/>
        </w:rPr>
        <w:t>中最多可投</w:t>
      </w:r>
      <w:r>
        <w:rPr>
          <w:spacing w:val="-40"/>
        </w:rPr>
        <w:t xml:space="preserve"> </w:t>
      </w:r>
      <w:r>
        <w:rPr>
          <w:rFonts w:ascii="Calibri" w:hAnsi="Calibri" w:eastAsia="Calibri" w:cs="Calibri"/>
          <w:color w:val="0000FF"/>
          <w:spacing w:val="-6"/>
        </w:rPr>
        <w:t>1</w:t>
      </w:r>
      <w:r>
        <w:rPr>
          <w:rFonts w:ascii="Calibri" w:hAnsi="Calibri" w:eastAsia="Calibri" w:cs="Calibri"/>
          <w:color w:val="0000FF"/>
          <w:spacing w:val="15"/>
          <w:w w:val="101"/>
        </w:rPr>
        <w:t xml:space="preserve"> </w:t>
      </w:r>
      <w:r>
        <w:rPr>
          <w:spacing w:val="-6"/>
        </w:rPr>
        <w:t>个标段，且在该类别中最</w:t>
      </w:r>
      <w:r>
        <w:rPr>
          <w:spacing w:val="-12"/>
        </w:rPr>
        <w:t>多可中</w:t>
      </w:r>
      <w:r>
        <w:rPr>
          <w:spacing w:val="-35"/>
        </w:rPr>
        <w:t xml:space="preserve"> </w:t>
      </w:r>
      <w:r>
        <w:rPr>
          <w:rFonts w:ascii="Calibri" w:hAnsi="Calibri" w:eastAsia="Calibri" w:cs="Calibri"/>
          <w:color w:val="0000FF"/>
          <w:spacing w:val="-12"/>
        </w:rPr>
        <w:t>1</w:t>
      </w:r>
      <w:r>
        <w:rPr>
          <w:rFonts w:ascii="Calibri" w:hAnsi="Calibri" w:eastAsia="Calibri" w:cs="Calibri"/>
          <w:color w:val="0000FF"/>
          <w:spacing w:val="15"/>
        </w:rPr>
        <w:t xml:space="preserve"> </w:t>
      </w:r>
      <w:r>
        <w:rPr>
          <w:spacing w:val="-12"/>
        </w:rPr>
        <w:t>个标段；</w:t>
      </w:r>
    </w:p>
    <w:p w14:paraId="0AF5CD11">
      <w:pPr>
        <w:pStyle w:val="2"/>
        <w:spacing w:line="369" w:lineRule="auto"/>
        <w:ind w:left="34" w:right="85" w:firstLine="468"/>
      </w:pPr>
      <w:r>
        <w:rPr>
          <w:spacing w:val="-5"/>
        </w:rPr>
        <w:t>信用等级为</w:t>
      </w:r>
      <w:r>
        <w:rPr>
          <w:spacing w:val="-48"/>
        </w:rPr>
        <w:t xml:space="preserve"> </w:t>
      </w:r>
      <w:r>
        <w:rPr>
          <w:rFonts w:ascii="Calibri" w:hAnsi="Calibri" w:eastAsia="Calibri" w:cs="Calibri"/>
          <w:spacing w:val="-5"/>
        </w:rPr>
        <w:t>C</w:t>
      </w:r>
      <w:r>
        <w:rPr>
          <w:rFonts w:ascii="Calibri" w:hAnsi="Calibri" w:eastAsia="Calibri" w:cs="Calibri"/>
          <w:spacing w:val="18"/>
          <w:w w:val="101"/>
        </w:rPr>
        <w:t xml:space="preserve"> </w:t>
      </w:r>
      <w:r>
        <w:rPr>
          <w:spacing w:val="-5"/>
        </w:rPr>
        <w:t>级的投标人在</w:t>
      </w:r>
      <w:r>
        <w:rPr>
          <w:color w:val="0000FF"/>
          <w:spacing w:val="-5"/>
        </w:rPr>
        <w:t>公路养护</w:t>
      </w:r>
      <w:r>
        <w:rPr>
          <w:spacing w:val="-5"/>
        </w:rPr>
        <w:t>中最多可投</w:t>
      </w:r>
      <w:r>
        <w:rPr>
          <w:spacing w:val="-40"/>
        </w:rPr>
        <w:t xml:space="preserve"> </w:t>
      </w:r>
      <w:r>
        <w:rPr>
          <w:rFonts w:ascii="Calibri" w:hAnsi="Calibri" w:eastAsia="Calibri" w:cs="Calibri"/>
          <w:color w:val="0000FF"/>
          <w:spacing w:val="-5"/>
        </w:rPr>
        <w:t>1</w:t>
      </w:r>
      <w:r>
        <w:rPr>
          <w:rFonts w:ascii="Calibri" w:hAnsi="Calibri" w:eastAsia="Calibri" w:cs="Calibri"/>
          <w:color w:val="0000FF"/>
          <w:spacing w:val="15"/>
          <w:w w:val="101"/>
        </w:rPr>
        <w:t xml:space="preserve"> </w:t>
      </w:r>
      <w:r>
        <w:rPr>
          <w:spacing w:val="-5"/>
        </w:rPr>
        <w:t>个标段，且在该</w:t>
      </w:r>
      <w:r>
        <w:rPr>
          <w:spacing w:val="-6"/>
        </w:rPr>
        <w:t>类别中最</w:t>
      </w:r>
      <w:r>
        <w:rPr>
          <w:spacing w:val="-12"/>
        </w:rPr>
        <w:t>多可中</w:t>
      </w:r>
      <w:r>
        <w:rPr>
          <w:spacing w:val="-35"/>
        </w:rPr>
        <w:t xml:space="preserve"> </w:t>
      </w:r>
      <w:r>
        <w:rPr>
          <w:rFonts w:ascii="Calibri" w:hAnsi="Calibri" w:eastAsia="Calibri" w:cs="Calibri"/>
          <w:color w:val="0000FF"/>
          <w:spacing w:val="-12"/>
        </w:rPr>
        <w:t>1</w:t>
      </w:r>
      <w:r>
        <w:rPr>
          <w:rFonts w:ascii="Calibri" w:hAnsi="Calibri" w:eastAsia="Calibri" w:cs="Calibri"/>
          <w:color w:val="0000FF"/>
          <w:spacing w:val="15"/>
        </w:rPr>
        <w:t xml:space="preserve"> </w:t>
      </w:r>
      <w:r>
        <w:rPr>
          <w:spacing w:val="-12"/>
        </w:rPr>
        <w:t>个标段；</w:t>
      </w:r>
    </w:p>
    <w:p w14:paraId="55086D82">
      <w:pPr>
        <w:pStyle w:val="2"/>
        <w:spacing w:line="369" w:lineRule="auto"/>
        <w:ind w:left="26" w:right="85" w:firstLine="477"/>
      </w:pPr>
      <w:r>
        <w:rPr>
          <w:spacing w:val="1"/>
        </w:rPr>
        <w:t>信用等级为</w:t>
      </w:r>
      <w:r>
        <w:rPr>
          <w:spacing w:val="-29"/>
        </w:rPr>
        <w:t xml:space="preserve"> </w:t>
      </w:r>
      <w:r>
        <w:rPr>
          <w:rFonts w:ascii="Calibri" w:hAnsi="Calibri" w:eastAsia="Calibri" w:cs="Calibri"/>
          <w:spacing w:val="1"/>
        </w:rPr>
        <w:t>D</w:t>
      </w:r>
      <w:r>
        <w:rPr>
          <w:rFonts w:ascii="Calibri" w:hAnsi="Calibri" w:eastAsia="Calibri" w:cs="Calibri"/>
          <w:spacing w:val="23"/>
          <w:w w:val="101"/>
        </w:rPr>
        <w:t xml:space="preserve"> </w:t>
      </w:r>
      <w:r>
        <w:rPr>
          <w:spacing w:val="1"/>
        </w:rPr>
        <w:t>级的投标人在</w:t>
      </w:r>
      <w:r>
        <w:rPr>
          <w:color w:val="0000FF"/>
          <w:spacing w:val="1"/>
        </w:rPr>
        <w:t>公路养护</w:t>
      </w:r>
      <w:r>
        <w:rPr>
          <w:spacing w:val="1"/>
        </w:rPr>
        <w:t>中最多可投</w:t>
      </w:r>
      <w:r>
        <w:rPr>
          <w:spacing w:val="-48"/>
        </w:rPr>
        <w:t xml:space="preserve"> </w:t>
      </w:r>
      <w:r>
        <w:rPr>
          <w:rFonts w:ascii="Calibri" w:hAnsi="Calibri" w:eastAsia="Calibri" w:cs="Calibri"/>
          <w:color w:val="0000FF"/>
          <w:spacing w:val="1"/>
        </w:rPr>
        <w:t>0</w:t>
      </w:r>
      <w:r>
        <w:rPr>
          <w:rFonts w:ascii="Calibri" w:hAnsi="Calibri" w:eastAsia="Calibri" w:cs="Calibri"/>
          <w:color w:val="0000FF"/>
          <w:spacing w:val="19"/>
        </w:rPr>
        <w:t xml:space="preserve"> </w:t>
      </w:r>
      <w:r>
        <w:rPr>
          <w:spacing w:val="1"/>
        </w:rPr>
        <w:t>个标段，且在该类别中</w:t>
      </w:r>
      <w:r>
        <w:rPr>
          <w:spacing w:val="-8"/>
        </w:rPr>
        <w:t>最多可中</w:t>
      </w:r>
      <w:r>
        <w:rPr>
          <w:spacing w:val="-51"/>
        </w:rPr>
        <w:t xml:space="preserve"> </w:t>
      </w:r>
      <w:r>
        <w:rPr>
          <w:rFonts w:ascii="Calibri" w:hAnsi="Calibri" w:eastAsia="Calibri" w:cs="Calibri"/>
          <w:color w:val="0000FF"/>
          <w:spacing w:val="-8"/>
        </w:rPr>
        <w:t>0</w:t>
      </w:r>
      <w:r>
        <w:rPr>
          <w:rFonts w:ascii="Calibri" w:hAnsi="Calibri" w:eastAsia="Calibri" w:cs="Calibri"/>
          <w:color w:val="0000FF"/>
          <w:spacing w:val="15"/>
          <w:w w:val="101"/>
        </w:rPr>
        <w:t xml:space="preserve"> </w:t>
      </w:r>
      <w:r>
        <w:rPr>
          <w:spacing w:val="-8"/>
        </w:rPr>
        <w:t>个标段；</w:t>
      </w:r>
    </w:p>
    <w:p w14:paraId="35799895">
      <w:pPr>
        <w:pStyle w:val="2"/>
        <w:spacing w:before="1" w:line="218" w:lineRule="auto"/>
        <w:ind w:left="506"/>
      </w:pPr>
      <w:r>
        <w:rPr>
          <w:rFonts w:ascii="Calibri" w:hAnsi="Calibri" w:eastAsia="Calibri" w:cs="Calibri"/>
          <w:spacing w:val="-2"/>
        </w:rPr>
        <w:t xml:space="preserve">3.3.3  </w:t>
      </w:r>
      <w:r>
        <w:rPr>
          <w:spacing w:val="-2"/>
        </w:rPr>
        <w:t>信用等级为</w:t>
      </w:r>
      <w:r>
        <w:rPr>
          <w:spacing w:val="-56"/>
        </w:rPr>
        <w:t xml:space="preserve"> </w:t>
      </w:r>
      <w:r>
        <w:rPr>
          <w:rFonts w:ascii="Calibri" w:hAnsi="Calibri" w:eastAsia="Calibri" w:cs="Calibri"/>
          <w:spacing w:val="-2"/>
        </w:rPr>
        <w:t>AA</w:t>
      </w:r>
      <w:r>
        <w:rPr>
          <w:rFonts w:ascii="Calibri" w:hAnsi="Calibri" w:eastAsia="Calibri" w:cs="Calibri"/>
          <w:spacing w:val="19"/>
        </w:rPr>
        <w:t xml:space="preserve"> </w:t>
      </w:r>
      <w:r>
        <w:rPr>
          <w:spacing w:val="-2"/>
        </w:rPr>
        <w:t>级的投标人在本次</w:t>
      </w:r>
      <w:r>
        <w:rPr>
          <w:spacing w:val="-3"/>
        </w:rPr>
        <w:t>招标项目最多允许中</w:t>
      </w:r>
      <w:r>
        <w:rPr>
          <w:spacing w:val="-40"/>
        </w:rPr>
        <w:t xml:space="preserve"> </w:t>
      </w:r>
      <w:r>
        <w:rPr>
          <w:rFonts w:ascii="Calibri" w:hAnsi="Calibri" w:eastAsia="Calibri" w:cs="Calibri"/>
          <w:color w:val="0000FF"/>
          <w:spacing w:val="-3"/>
        </w:rPr>
        <w:t>1</w:t>
      </w:r>
      <w:r>
        <w:rPr>
          <w:rFonts w:ascii="Calibri" w:hAnsi="Calibri" w:eastAsia="Calibri" w:cs="Calibri"/>
          <w:color w:val="0000FF"/>
          <w:spacing w:val="15"/>
          <w:w w:val="101"/>
        </w:rPr>
        <w:t xml:space="preserve"> </w:t>
      </w:r>
      <w:r>
        <w:rPr>
          <w:spacing w:val="-3"/>
        </w:rPr>
        <w:t>个标；</w:t>
      </w:r>
    </w:p>
    <w:p w14:paraId="36D836FA">
      <w:pPr>
        <w:pStyle w:val="2"/>
        <w:spacing w:before="195" w:line="219" w:lineRule="auto"/>
        <w:ind w:left="503"/>
      </w:pPr>
      <w:r>
        <w:rPr>
          <w:spacing w:val="-4"/>
        </w:rPr>
        <w:t>信用等级为</w:t>
      </w:r>
      <w:r>
        <w:rPr>
          <w:spacing w:val="-40"/>
        </w:rPr>
        <w:t xml:space="preserve"> </w:t>
      </w:r>
      <w:r>
        <w:rPr>
          <w:rFonts w:ascii="Calibri" w:hAnsi="Calibri" w:eastAsia="Calibri" w:cs="Calibri"/>
          <w:spacing w:val="-4"/>
        </w:rPr>
        <w:t>A</w:t>
      </w:r>
      <w:r>
        <w:rPr>
          <w:rFonts w:ascii="Calibri" w:hAnsi="Calibri" w:eastAsia="Calibri" w:cs="Calibri"/>
          <w:spacing w:val="19"/>
        </w:rPr>
        <w:t xml:space="preserve"> </w:t>
      </w:r>
      <w:r>
        <w:rPr>
          <w:spacing w:val="-4"/>
        </w:rPr>
        <w:t>级的投标人在本次招标项目最多允许中</w:t>
      </w:r>
      <w:r>
        <w:rPr>
          <w:spacing w:val="-40"/>
        </w:rPr>
        <w:t xml:space="preserve"> </w:t>
      </w:r>
      <w:r>
        <w:rPr>
          <w:rFonts w:ascii="Calibri" w:hAnsi="Calibri" w:eastAsia="Calibri" w:cs="Calibri"/>
          <w:color w:val="0000FF"/>
          <w:spacing w:val="-4"/>
        </w:rPr>
        <w:t>1</w:t>
      </w:r>
      <w:r>
        <w:rPr>
          <w:rFonts w:ascii="Calibri" w:hAnsi="Calibri" w:eastAsia="Calibri" w:cs="Calibri"/>
          <w:color w:val="0000FF"/>
          <w:spacing w:val="15"/>
          <w:w w:val="101"/>
        </w:rPr>
        <w:t xml:space="preserve"> </w:t>
      </w:r>
      <w:r>
        <w:rPr>
          <w:spacing w:val="-4"/>
        </w:rPr>
        <w:t>个标；</w:t>
      </w:r>
    </w:p>
    <w:p w14:paraId="3ABF472D">
      <w:pPr>
        <w:pStyle w:val="2"/>
        <w:spacing w:before="196" w:line="219" w:lineRule="auto"/>
        <w:ind w:left="503"/>
      </w:pPr>
      <w:r>
        <w:rPr>
          <w:spacing w:val="-4"/>
        </w:rPr>
        <w:t>信用等级为</w:t>
      </w:r>
      <w:r>
        <w:rPr>
          <w:spacing w:val="-40"/>
        </w:rPr>
        <w:t xml:space="preserve"> </w:t>
      </w:r>
      <w:r>
        <w:rPr>
          <w:rFonts w:ascii="Calibri" w:hAnsi="Calibri" w:eastAsia="Calibri" w:cs="Calibri"/>
          <w:spacing w:val="-4"/>
        </w:rPr>
        <w:t>B</w:t>
      </w:r>
      <w:r>
        <w:rPr>
          <w:rFonts w:ascii="Calibri" w:hAnsi="Calibri" w:eastAsia="Calibri" w:cs="Calibri"/>
          <w:spacing w:val="19"/>
        </w:rPr>
        <w:t xml:space="preserve"> </w:t>
      </w:r>
      <w:r>
        <w:rPr>
          <w:spacing w:val="-4"/>
        </w:rPr>
        <w:t>级的投标人在本次招标项目最多允许中</w:t>
      </w:r>
      <w:r>
        <w:rPr>
          <w:spacing w:val="-40"/>
        </w:rPr>
        <w:t xml:space="preserve"> </w:t>
      </w:r>
      <w:r>
        <w:rPr>
          <w:rFonts w:ascii="Calibri" w:hAnsi="Calibri" w:eastAsia="Calibri" w:cs="Calibri"/>
          <w:color w:val="0000FF"/>
          <w:spacing w:val="-4"/>
        </w:rPr>
        <w:t>1</w:t>
      </w:r>
      <w:r>
        <w:rPr>
          <w:rFonts w:ascii="Calibri" w:hAnsi="Calibri" w:eastAsia="Calibri" w:cs="Calibri"/>
          <w:color w:val="0000FF"/>
          <w:spacing w:val="15"/>
          <w:w w:val="101"/>
        </w:rPr>
        <w:t xml:space="preserve"> </w:t>
      </w:r>
      <w:r>
        <w:rPr>
          <w:spacing w:val="-4"/>
        </w:rPr>
        <w:t>个标；</w:t>
      </w:r>
    </w:p>
    <w:p w14:paraId="65B65C38">
      <w:pPr>
        <w:pStyle w:val="2"/>
        <w:spacing w:before="195" w:line="219" w:lineRule="auto"/>
        <w:ind w:left="503"/>
      </w:pPr>
      <w:r>
        <w:rPr>
          <w:spacing w:val="-4"/>
        </w:rPr>
        <w:t>信用等级为</w:t>
      </w:r>
      <w:r>
        <w:rPr>
          <w:spacing w:val="-40"/>
        </w:rPr>
        <w:t xml:space="preserve"> </w:t>
      </w:r>
      <w:r>
        <w:rPr>
          <w:rFonts w:ascii="Calibri" w:hAnsi="Calibri" w:eastAsia="Calibri" w:cs="Calibri"/>
          <w:spacing w:val="-4"/>
        </w:rPr>
        <w:t>C</w:t>
      </w:r>
      <w:r>
        <w:rPr>
          <w:rFonts w:ascii="Calibri" w:hAnsi="Calibri" w:eastAsia="Calibri" w:cs="Calibri"/>
          <w:spacing w:val="19"/>
        </w:rPr>
        <w:t xml:space="preserve"> </w:t>
      </w:r>
      <w:r>
        <w:rPr>
          <w:spacing w:val="-4"/>
        </w:rPr>
        <w:t>级的投标人在本次招标项目最多允许中</w:t>
      </w:r>
      <w:r>
        <w:rPr>
          <w:spacing w:val="-40"/>
        </w:rPr>
        <w:t xml:space="preserve"> </w:t>
      </w:r>
      <w:r>
        <w:rPr>
          <w:rFonts w:ascii="Calibri" w:hAnsi="Calibri" w:eastAsia="Calibri" w:cs="Calibri"/>
          <w:color w:val="0000FF"/>
          <w:spacing w:val="-4"/>
        </w:rPr>
        <w:t>1</w:t>
      </w:r>
      <w:r>
        <w:rPr>
          <w:rFonts w:ascii="Calibri" w:hAnsi="Calibri" w:eastAsia="Calibri" w:cs="Calibri"/>
          <w:color w:val="0000FF"/>
          <w:spacing w:val="15"/>
          <w:w w:val="101"/>
        </w:rPr>
        <w:t xml:space="preserve"> </w:t>
      </w:r>
      <w:r>
        <w:rPr>
          <w:spacing w:val="-4"/>
        </w:rPr>
        <w:t>个标；</w:t>
      </w:r>
    </w:p>
    <w:p w14:paraId="4BB52F82">
      <w:pPr>
        <w:pStyle w:val="2"/>
        <w:spacing w:before="195" w:line="219" w:lineRule="auto"/>
        <w:ind w:left="503"/>
      </w:pPr>
      <w:r>
        <w:rPr>
          <w:spacing w:val="-1"/>
        </w:rPr>
        <w:t>信用等级为</w:t>
      </w:r>
      <w:r>
        <w:rPr>
          <w:spacing w:val="-40"/>
        </w:rPr>
        <w:t xml:space="preserve"> </w:t>
      </w:r>
      <w:r>
        <w:rPr>
          <w:rFonts w:ascii="Calibri" w:hAnsi="Calibri" w:eastAsia="Calibri" w:cs="Calibri"/>
          <w:spacing w:val="-1"/>
        </w:rPr>
        <w:t>D</w:t>
      </w:r>
      <w:r>
        <w:rPr>
          <w:rFonts w:ascii="Calibri" w:hAnsi="Calibri" w:eastAsia="Calibri" w:cs="Calibri"/>
          <w:spacing w:val="18"/>
          <w:w w:val="101"/>
        </w:rPr>
        <w:t xml:space="preserve"> </w:t>
      </w:r>
      <w:r>
        <w:rPr>
          <w:spacing w:val="-1"/>
        </w:rPr>
        <w:t>级的投标人在本次招标项目最多允许中</w:t>
      </w:r>
      <w:r>
        <w:rPr>
          <w:rFonts w:ascii="Calibri" w:hAnsi="Calibri" w:eastAsia="Calibri" w:cs="Calibri"/>
          <w:color w:val="0000FF"/>
          <w:spacing w:val="-1"/>
        </w:rPr>
        <w:t>0</w:t>
      </w:r>
      <w:r>
        <w:rPr>
          <w:rFonts w:ascii="Calibri" w:hAnsi="Calibri" w:eastAsia="Calibri" w:cs="Calibri"/>
          <w:color w:val="0000FF"/>
          <w:spacing w:val="15"/>
        </w:rPr>
        <w:t xml:space="preserve"> </w:t>
      </w:r>
      <w:r>
        <w:rPr>
          <w:spacing w:val="-1"/>
        </w:rPr>
        <w:t>个标；</w:t>
      </w:r>
    </w:p>
    <w:p w14:paraId="10924BE0">
      <w:pPr>
        <w:pStyle w:val="2"/>
        <w:spacing w:before="156" w:line="321" w:lineRule="exact"/>
        <w:ind w:left="506"/>
      </w:pPr>
      <w:r>
        <w:rPr>
          <w:rFonts w:ascii="Calibri" w:hAnsi="Calibri" w:eastAsia="Calibri" w:cs="Calibri"/>
          <w:position w:val="1"/>
        </w:rPr>
        <w:t xml:space="preserve">3.3.4  </w:t>
      </w:r>
      <w:r>
        <w:rPr>
          <w:position w:val="1"/>
        </w:rPr>
        <w:t>投标数量和中标数量的其他规定：</w:t>
      </w:r>
      <w:r>
        <w:rPr>
          <w:rFonts w:ascii="Calibri" w:hAnsi="Calibri" w:eastAsia="Calibri" w:cs="Calibri"/>
          <w:color w:val="0000FF"/>
          <w:spacing w:val="-1"/>
          <w:position w:val="1"/>
        </w:rPr>
        <w:t>/</w:t>
      </w:r>
      <w:r>
        <w:rPr>
          <w:spacing w:val="-1"/>
          <w:position w:val="1"/>
        </w:rPr>
        <w:t>。</w:t>
      </w:r>
    </w:p>
    <w:p w14:paraId="2C376713">
      <w:pPr>
        <w:pStyle w:val="2"/>
        <w:spacing w:before="198" w:line="359" w:lineRule="auto"/>
        <w:ind w:left="23" w:firstLine="482"/>
      </w:pPr>
      <w:r>
        <w:rPr>
          <w:rFonts w:ascii="Calibri" w:hAnsi="Calibri" w:eastAsia="Calibri" w:cs="Calibri"/>
        </w:rPr>
        <w:t xml:space="preserve">3.4  </w:t>
      </w:r>
      <w:r>
        <w:t>与招标人存在利害关系可能影响招标公正性的单位，不得参加投标</w:t>
      </w:r>
      <w:r>
        <w:rPr>
          <w:spacing w:val="-1"/>
        </w:rPr>
        <w:t>。单</w:t>
      </w:r>
      <w:r>
        <w:t>位负责人为同一人或者存在控股、管理关系的不同单位（即关联企业组</w:t>
      </w:r>
      <w:r>
        <w:rPr>
          <w:spacing w:val="-53"/>
        </w:rPr>
        <w:t>），</w:t>
      </w:r>
      <w:r>
        <w:t>不得</w:t>
      </w:r>
      <w:r>
        <w:rPr>
          <w:spacing w:val="-7"/>
        </w:rPr>
        <w:t>参加同一标段投标或者未划分标段的同一招标项目投标，否则，</w:t>
      </w:r>
      <w:r>
        <w:rPr>
          <w:spacing w:val="-8"/>
        </w:rPr>
        <w:t>相关投标均无效。</w:t>
      </w:r>
    </w:p>
    <w:p w14:paraId="2060DD36">
      <w:pPr>
        <w:pStyle w:val="2"/>
        <w:spacing w:before="2" w:line="360" w:lineRule="auto"/>
        <w:ind w:left="23" w:right="60" w:firstLine="482"/>
      </w:pPr>
      <w:r>
        <w:rPr>
          <w:rFonts w:ascii="Calibri" w:hAnsi="Calibri" w:eastAsia="Calibri" w:cs="Calibri"/>
        </w:rPr>
        <w:t xml:space="preserve">3.5  </w:t>
      </w:r>
      <w:r>
        <w:t>在“信用中国”网站（</w:t>
      </w:r>
      <w:r>
        <w:fldChar w:fldCharType="begin"/>
      </w:r>
      <w:r>
        <w:instrText xml:space="preserve"> HYPERLINK "http://www.creditchina.gov.cn/" </w:instrText>
      </w:r>
      <w:r>
        <w:fldChar w:fldCharType="separate"/>
      </w:r>
      <w:r>
        <w:rPr>
          <w:rFonts w:ascii="Calibri" w:hAnsi="Calibri" w:eastAsia="Calibri" w:cs="Calibri"/>
        </w:rPr>
        <w:t>http://www.creditchina.gov</w:t>
      </w:r>
      <w:r>
        <w:rPr>
          <w:rFonts w:ascii="Calibri" w:hAnsi="Calibri" w:eastAsia="Calibri" w:cs="Calibri"/>
          <w:spacing w:val="-1"/>
        </w:rPr>
        <w:t>.cn/</w:t>
      </w:r>
      <w:r>
        <w:rPr>
          <w:rFonts w:ascii="Calibri" w:hAnsi="Calibri" w:eastAsia="Calibri" w:cs="Calibri"/>
          <w:spacing w:val="-1"/>
        </w:rPr>
        <w:fldChar w:fldCharType="end"/>
      </w:r>
      <w:r>
        <w:rPr>
          <w:spacing w:val="-1"/>
        </w:rPr>
        <w:t>）中被列入失信被</w:t>
      </w:r>
      <w:r>
        <w:rPr>
          <w:spacing w:val="-3"/>
        </w:rPr>
        <w:t>执行人名单的投标人，不得参加投标。</w:t>
      </w:r>
    </w:p>
    <w:p w14:paraId="569F8EF3">
      <w:pPr>
        <w:pStyle w:val="2"/>
        <w:spacing w:before="22" w:line="361" w:lineRule="auto"/>
        <w:ind w:left="23" w:right="40" w:firstLine="482"/>
      </w:pPr>
      <w:r>
        <w:rPr>
          <w:rFonts w:ascii="Calibri" w:hAnsi="Calibri" w:eastAsia="Calibri" w:cs="Calibri"/>
        </w:rPr>
        <w:t xml:space="preserve">3.6  </w:t>
      </w:r>
      <w:r>
        <w:t>在国家企业信用信息公示系统（</w:t>
      </w:r>
      <w:r>
        <w:fldChar w:fldCharType="begin"/>
      </w:r>
      <w:r>
        <w:instrText xml:space="preserve"> HYPERLINK "http://www.gsxt.gov.cn/" </w:instrText>
      </w:r>
      <w:r>
        <w:fldChar w:fldCharType="separate"/>
      </w:r>
      <w:r>
        <w:rPr>
          <w:rFonts w:ascii="Calibri" w:hAnsi="Calibri" w:eastAsia="Calibri" w:cs="Calibri"/>
        </w:rPr>
        <w:t>http://www.gsxt.g</w:t>
      </w:r>
      <w:r>
        <w:rPr>
          <w:rFonts w:ascii="Calibri" w:hAnsi="Calibri" w:eastAsia="Calibri" w:cs="Calibri"/>
          <w:spacing w:val="-1"/>
        </w:rPr>
        <w:t>ov.cn/</w:t>
      </w:r>
      <w:r>
        <w:rPr>
          <w:rFonts w:ascii="Calibri" w:hAnsi="Calibri" w:eastAsia="Calibri" w:cs="Calibri"/>
          <w:spacing w:val="-1"/>
        </w:rPr>
        <w:fldChar w:fldCharType="end"/>
      </w:r>
      <w:r>
        <w:rPr>
          <w:spacing w:val="-1"/>
        </w:rPr>
        <w:t>）中被列入严重</w:t>
      </w:r>
      <w:r>
        <w:rPr>
          <w:spacing w:val="-3"/>
        </w:rPr>
        <w:t>违法失信企业名单的投标人不得参加投标。</w:t>
      </w:r>
    </w:p>
    <w:p w14:paraId="45409938">
      <w:pPr>
        <w:pStyle w:val="2"/>
        <w:spacing w:before="61" w:line="371" w:lineRule="auto"/>
        <w:ind w:left="24" w:right="36" w:firstLine="481"/>
      </w:pPr>
      <w:r>
        <w:rPr>
          <w:rFonts w:ascii="Calibri" w:hAnsi="Calibri" w:eastAsia="Calibri" w:cs="Calibri"/>
        </w:rPr>
        <w:t xml:space="preserve">3.7  </w:t>
      </w:r>
      <w:r>
        <w:t>关联企业组成员在参加具有多个标段的类别投标时，为</w:t>
      </w:r>
      <w:r>
        <w:rPr>
          <w:spacing w:val="-1"/>
        </w:rPr>
        <w:t>满足第</w:t>
      </w:r>
      <w:r>
        <w:rPr>
          <w:spacing w:val="-47"/>
        </w:rPr>
        <w:t xml:space="preserve"> </w:t>
      </w:r>
      <w:r>
        <w:rPr>
          <w:rFonts w:ascii="Calibri" w:hAnsi="Calibri" w:eastAsia="Calibri" w:cs="Calibri"/>
          <w:spacing w:val="-1"/>
        </w:rPr>
        <w:t>3.4</w:t>
      </w:r>
      <w:r>
        <w:rPr>
          <w:rFonts w:ascii="Calibri" w:hAnsi="Calibri" w:eastAsia="Calibri" w:cs="Calibri"/>
          <w:spacing w:val="17"/>
        </w:rPr>
        <w:t xml:space="preserve"> </w:t>
      </w:r>
      <w:r>
        <w:rPr>
          <w:spacing w:val="-1"/>
        </w:rPr>
        <w:t>款的规定，可能出现该类别的关联企业组成员不能全部获得第二</w:t>
      </w:r>
      <w:r>
        <w:rPr>
          <w:spacing w:val="-1"/>
          <w:sz w:val="21"/>
          <w:szCs w:val="21"/>
        </w:rPr>
        <w:t>个</w:t>
      </w:r>
      <w:r>
        <w:rPr>
          <w:spacing w:val="-1"/>
        </w:rPr>
        <w:t>信封（报价文件）</w:t>
      </w:r>
      <w:r>
        <w:rPr>
          <w:spacing w:val="-5"/>
        </w:rPr>
        <w:t>开标资格的情况。</w:t>
      </w:r>
    </w:p>
    <w:p w14:paraId="752135E4">
      <w:pPr>
        <w:spacing w:line="371" w:lineRule="auto"/>
        <w:sectPr>
          <w:footerReference r:id="rId7" w:type="default"/>
          <w:pgSz w:w="11906" w:h="16839"/>
          <w:pgMar w:top="1431" w:right="1714" w:bottom="1155" w:left="1785" w:header="0" w:footer="992" w:gutter="0"/>
          <w:cols w:space="720" w:num="1"/>
        </w:sectPr>
      </w:pPr>
    </w:p>
    <w:p w14:paraId="697B44DE">
      <w:pPr>
        <w:spacing w:before="182" w:line="221" w:lineRule="auto"/>
        <w:ind w:left="18"/>
        <w:outlineLvl w:val="1"/>
        <w:rPr>
          <w:rFonts w:ascii="黑体" w:hAnsi="黑体" w:eastAsia="黑体" w:cs="黑体"/>
          <w:sz w:val="28"/>
          <w:szCs w:val="28"/>
        </w:rPr>
      </w:pPr>
      <w:r>
        <w:rPr>
          <w:rFonts w:ascii="Times New Roman" w:hAnsi="Times New Roman" w:eastAsia="Times New Roman" w:cs="Times New Roman"/>
          <w:spacing w:val="-1"/>
          <w:sz w:val="28"/>
          <w:szCs w:val="28"/>
        </w:rPr>
        <w:t>4.</w:t>
      </w:r>
      <w:r>
        <w:rPr>
          <w:rFonts w:ascii="黑体" w:hAnsi="黑体" w:eastAsia="黑体" w:cs="黑体"/>
          <w:spacing w:val="-1"/>
          <w:sz w:val="28"/>
          <w:szCs w:val="28"/>
        </w:rPr>
        <w:t>招标文件的获取</w:t>
      </w:r>
    </w:p>
    <w:p w14:paraId="2371F506">
      <w:pPr>
        <w:spacing w:line="410" w:lineRule="auto"/>
        <w:rPr>
          <w:rFonts w:ascii="Arial"/>
          <w:sz w:val="21"/>
        </w:rPr>
      </w:pPr>
    </w:p>
    <w:p w14:paraId="0D1551EB">
      <w:pPr>
        <w:pStyle w:val="2"/>
        <w:spacing w:before="78" w:line="379" w:lineRule="auto"/>
        <w:ind w:left="14" w:right="28" w:firstLine="494"/>
        <w:jc w:val="both"/>
      </w:pPr>
      <w:r>
        <w:rPr>
          <w:spacing w:val="-7"/>
        </w:rPr>
        <w:t>凡有意参加投标者，请于</w:t>
      </w:r>
      <w:r>
        <w:rPr>
          <w:spacing w:val="-47"/>
        </w:rPr>
        <w:t xml:space="preserve"> </w:t>
      </w:r>
      <w:r>
        <w:rPr>
          <w:rFonts w:ascii="Calibri" w:hAnsi="Calibri" w:eastAsia="Calibri" w:cs="Calibri"/>
          <w:color w:val="0000FF"/>
          <w:spacing w:val="-7"/>
        </w:rPr>
        <w:t>2026</w:t>
      </w:r>
      <w:r>
        <w:rPr>
          <w:rFonts w:ascii="Calibri" w:hAnsi="Calibri" w:eastAsia="Calibri" w:cs="Calibri"/>
          <w:color w:val="0000FF"/>
          <w:spacing w:val="16"/>
        </w:rPr>
        <w:t xml:space="preserve"> </w:t>
      </w:r>
      <w:r>
        <w:rPr>
          <w:color w:val="0000FF"/>
          <w:spacing w:val="-7"/>
        </w:rPr>
        <w:t>年</w:t>
      </w:r>
      <w:r>
        <w:rPr>
          <w:color w:val="0000FF"/>
          <w:spacing w:val="-52"/>
        </w:rPr>
        <w:t xml:space="preserve"> </w:t>
      </w:r>
      <w:r>
        <w:rPr>
          <w:rFonts w:ascii="Calibri" w:hAnsi="Calibri" w:eastAsia="Calibri" w:cs="Calibri"/>
          <w:color w:val="0000FF"/>
          <w:spacing w:val="-7"/>
        </w:rPr>
        <w:t>07</w:t>
      </w:r>
      <w:r>
        <w:rPr>
          <w:rFonts w:ascii="Calibri" w:hAnsi="Calibri" w:eastAsia="Calibri" w:cs="Calibri"/>
          <w:color w:val="0000FF"/>
          <w:spacing w:val="21"/>
          <w:w w:val="101"/>
        </w:rPr>
        <w:t xml:space="preserve"> </w:t>
      </w:r>
      <w:r>
        <w:rPr>
          <w:color w:val="0000FF"/>
          <w:spacing w:val="-7"/>
        </w:rPr>
        <w:t>月</w:t>
      </w:r>
      <w:r>
        <w:rPr>
          <w:color w:val="0000FF"/>
          <w:spacing w:val="-40"/>
        </w:rPr>
        <w:t xml:space="preserve"> </w:t>
      </w:r>
      <w:r>
        <w:rPr>
          <w:rFonts w:ascii="Calibri" w:hAnsi="Calibri" w:eastAsia="Calibri" w:cs="Calibri"/>
          <w:color w:val="0000FF"/>
          <w:spacing w:val="-7"/>
        </w:rPr>
        <w:t xml:space="preserve">13  </w:t>
      </w:r>
      <w:r>
        <w:rPr>
          <w:color w:val="0000FF"/>
          <w:spacing w:val="-7"/>
        </w:rPr>
        <w:t xml:space="preserve">日 </w:t>
      </w:r>
      <w:r>
        <w:rPr>
          <w:rFonts w:ascii="Calibri" w:hAnsi="Calibri" w:eastAsia="Calibri" w:cs="Calibri"/>
          <w:color w:val="0000FF"/>
          <w:spacing w:val="-7"/>
        </w:rPr>
        <w:t>00</w:t>
      </w:r>
      <w:r>
        <w:rPr>
          <w:rFonts w:ascii="Calibri" w:hAnsi="Calibri" w:eastAsia="Calibri" w:cs="Calibri"/>
          <w:color w:val="0000FF"/>
          <w:spacing w:val="26"/>
          <w:w w:val="101"/>
        </w:rPr>
        <w:t xml:space="preserve"> </w:t>
      </w:r>
      <w:r>
        <w:rPr>
          <w:color w:val="0000FF"/>
          <w:spacing w:val="-7"/>
        </w:rPr>
        <w:t>时</w:t>
      </w:r>
      <w:r>
        <w:rPr>
          <w:color w:val="0000FF"/>
          <w:spacing w:val="-52"/>
        </w:rPr>
        <w:t xml:space="preserve"> </w:t>
      </w:r>
      <w:r>
        <w:rPr>
          <w:rFonts w:ascii="Calibri" w:hAnsi="Calibri" w:eastAsia="Calibri" w:cs="Calibri"/>
          <w:color w:val="0000FF"/>
          <w:spacing w:val="-7"/>
        </w:rPr>
        <w:t>00</w:t>
      </w:r>
      <w:r>
        <w:rPr>
          <w:rFonts w:ascii="Calibri" w:hAnsi="Calibri" w:eastAsia="Calibri" w:cs="Calibri"/>
          <w:color w:val="0000FF"/>
          <w:spacing w:val="18"/>
        </w:rPr>
        <w:t xml:space="preserve"> </w:t>
      </w:r>
      <w:r>
        <w:rPr>
          <w:color w:val="0000FF"/>
          <w:spacing w:val="-7"/>
        </w:rPr>
        <w:t>分</w:t>
      </w:r>
      <w:r>
        <w:rPr>
          <w:spacing w:val="-7"/>
        </w:rPr>
        <w:t>至</w:t>
      </w:r>
      <w:r>
        <w:rPr>
          <w:spacing w:val="-47"/>
        </w:rPr>
        <w:t xml:space="preserve"> </w:t>
      </w:r>
      <w:r>
        <w:rPr>
          <w:rFonts w:ascii="Calibri" w:hAnsi="Calibri" w:eastAsia="Calibri" w:cs="Calibri"/>
          <w:color w:val="0000FF"/>
          <w:spacing w:val="-7"/>
        </w:rPr>
        <w:t>2026</w:t>
      </w:r>
      <w:r>
        <w:rPr>
          <w:rFonts w:ascii="Calibri" w:hAnsi="Calibri" w:eastAsia="Calibri" w:cs="Calibri"/>
          <w:color w:val="0000FF"/>
          <w:spacing w:val="16"/>
          <w:w w:val="101"/>
        </w:rPr>
        <w:t xml:space="preserve"> </w:t>
      </w:r>
      <w:r>
        <w:rPr>
          <w:color w:val="0000FF"/>
          <w:spacing w:val="-7"/>
        </w:rPr>
        <w:t>年</w:t>
      </w:r>
      <w:r>
        <w:rPr>
          <w:color w:val="0000FF"/>
          <w:spacing w:val="-52"/>
        </w:rPr>
        <w:t xml:space="preserve"> </w:t>
      </w:r>
      <w:r>
        <w:rPr>
          <w:rFonts w:ascii="Calibri" w:hAnsi="Calibri" w:eastAsia="Calibri" w:cs="Calibri"/>
          <w:color w:val="0000FF"/>
          <w:spacing w:val="-7"/>
        </w:rPr>
        <w:t>0</w:t>
      </w:r>
      <w:r>
        <w:rPr>
          <w:rFonts w:ascii="Calibri" w:hAnsi="Calibri" w:eastAsia="Calibri" w:cs="Calibri"/>
          <w:color w:val="0000FF"/>
          <w:spacing w:val="-8"/>
        </w:rPr>
        <w:t>7</w:t>
      </w:r>
      <w:r>
        <w:rPr>
          <w:rFonts w:ascii="Calibri" w:hAnsi="Calibri" w:eastAsia="Calibri" w:cs="Calibri"/>
          <w:color w:val="0000FF"/>
          <w:spacing w:val="21"/>
        </w:rPr>
        <w:t xml:space="preserve"> </w:t>
      </w:r>
      <w:r>
        <w:rPr>
          <w:color w:val="0000FF"/>
          <w:spacing w:val="-8"/>
        </w:rPr>
        <w:t>月</w:t>
      </w:r>
      <w:r>
        <w:rPr>
          <w:color w:val="0000FF"/>
          <w:spacing w:val="-48"/>
        </w:rPr>
        <w:t xml:space="preserve"> </w:t>
      </w:r>
      <w:r>
        <w:rPr>
          <w:rFonts w:ascii="Calibri" w:hAnsi="Calibri" w:eastAsia="Calibri" w:cs="Calibri"/>
          <w:color w:val="0000FF"/>
          <w:spacing w:val="-8"/>
        </w:rPr>
        <w:t>31</w:t>
      </w:r>
      <w:r>
        <w:rPr>
          <w:color w:val="0000FF"/>
          <w:spacing w:val="-6"/>
        </w:rPr>
        <w:t xml:space="preserve">日 </w:t>
      </w:r>
      <w:r>
        <w:rPr>
          <w:rFonts w:ascii="Calibri" w:hAnsi="Calibri" w:eastAsia="Calibri" w:cs="Calibri"/>
          <w:color w:val="0000FF"/>
          <w:spacing w:val="-6"/>
        </w:rPr>
        <w:t>00</w:t>
      </w:r>
      <w:r>
        <w:rPr>
          <w:rFonts w:ascii="Calibri" w:hAnsi="Calibri" w:eastAsia="Calibri" w:cs="Calibri"/>
          <w:color w:val="0000FF"/>
          <w:spacing w:val="31"/>
        </w:rPr>
        <w:t xml:space="preserve"> </w:t>
      </w:r>
      <w:r>
        <w:rPr>
          <w:color w:val="0000FF"/>
          <w:spacing w:val="-6"/>
        </w:rPr>
        <w:t>时</w:t>
      </w:r>
      <w:r>
        <w:rPr>
          <w:color w:val="0000FF"/>
          <w:spacing w:val="-52"/>
        </w:rPr>
        <w:t xml:space="preserve"> </w:t>
      </w:r>
      <w:r>
        <w:rPr>
          <w:rFonts w:ascii="Calibri" w:hAnsi="Calibri" w:eastAsia="Calibri" w:cs="Calibri"/>
          <w:color w:val="0000FF"/>
          <w:spacing w:val="-6"/>
        </w:rPr>
        <w:t>00</w:t>
      </w:r>
      <w:r>
        <w:rPr>
          <w:rFonts w:ascii="Calibri" w:hAnsi="Calibri" w:eastAsia="Calibri" w:cs="Calibri"/>
          <w:color w:val="0000FF"/>
          <w:spacing w:val="18"/>
          <w:w w:val="101"/>
        </w:rPr>
        <w:t xml:space="preserve"> </w:t>
      </w:r>
      <w:r>
        <w:rPr>
          <w:color w:val="0000FF"/>
          <w:spacing w:val="-6"/>
        </w:rPr>
        <w:t>分</w:t>
      </w:r>
      <w:r>
        <w:rPr>
          <w:spacing w:val="-6"/>
        </w:rPr>
        <w:t>，通过互联网使用</w:t>
      </w:r>
      <w:r>
        <w:rPr>
          <w:spacing w:val="-49"/>
        </w:rPr>
        <w:t xml:space="preserve"> </w:t>
      </w:r>
      <w:r>
        <w:rPr>
          <w:rFonts w:ascii="Calibri" w:hAnsi="Calibri" w:eastAsia="Calibri" w:cs="Calibri"/>
          <w:spacing w:val="-6"/>
        </w:rPr>
        <w:t>CA</w:t>
      </w:r>
      <w:r>
        <w:rPr>
          <w:rFonts w:ascii="Calibri" w:hAnsi="Calibri" w:eastAsia="Calibri" w:cs="Calibri"/>
          <w:spacing w:val="17"/>
        </w:rPr>
        <w:t xml:space="preserve"> </w:t>
      </w:r>
      <w:r>
        <w:rPr>
          <w:spacing w:val="-6"/>
        </w:rPr>
        <w:t>数字证书登录江西省公共资源交易平台</w:t>
      </w:r>
      <w:r>
        <w:rPr>
          <w:spacing w:val="-42"/>
        </w:rPr>
        <w:t xml:space="preserve"> </w:t>
      </w:r>
      <w:r>
        <w:fldChar w:fldCharType="begin"/>
      </w:r>
      <w:r>
        <w:instrText xml:space="preserve"> HYPERLINK "https:" </w:instrText>
      </w:r>
      <w:r>
        <w:fldChar w:fldCharType="separate"/>
      </w:r>
      <w:r>
        <w:rPr>
          <w:rFonts w:ascii="Calibri" w:hAnsi="Calibri" w:eastAsia="Calibri" w:cs="Calibri"/>
          <w:spacing w:val="-6"/>
        </w:rPr>
        <w:t>https:</w:t>
      </w:r>
      <w:r>
        <w:rPr>
          <w:rFonts w:ascii="Calibri" w:hAnsi="Calibri" w:eastAsia="Calibri" w:cs="Calibri"/>
          <w:spacing w:val="-6"/>
        </w:rPr>
        <w:fldChar w:fldCharType="end"/>
      </w:r>
      <w:r>
        <w:rPr>
          <w:rFonts w:ascii="Calibri" w:hAnsi="Calibri" w:eastAsia="Calibri" w:cs="Calibri"/>
        </w:rPr>
        <w:t xml:space="preserve"> </w:t>
      </w:r>
      <w:r>
        <w:rPr>
          <w:rFonts w:ascii="Calibri" w:hAnsi="Calibri" w:eastAsia="Calibri" w:cs="Calibri"/>
          <w:spacing w:val="-3"/>
        </w:rPr>
        <w:t>//</w:t>
      </w:r>
      <w:r>
        <w:fldChar w:fldCharType="begin"/>
      </w:r>
      <w:r>
        <w:instrText xml:space="preserve"> HYPERLINK "https://www.jxsggzy.cn/" </w:instrText>
      </w:r>
      <w:r>
        <w:fldChar w:fldCharType="separate"/>
      </w:r>
      <w:r>
        <w:rPr>
          <w:rFonts w:ascii="Calibri" w:hAnsi="Calibri" w:eastAsia="Calibri" w:cs="Calibri"/>
          <w:spacing w:val="-3"/>
        </w:rPr>
        <w:t>www.jxsggzy.cn/</w:t>
      </w:r>
      <w:r>
        <w:rPr>
          <w:rFonts w:ascii="Calibri" w:hAnsi="Calibri" w:eastAsia="Calibri" w:cs="Calibri"/>
          <w:spacing w:val="-3"/>
        </w:rPr>
        <w:fldChar w:fldCharType="end"/>
      </w:r>
      <w:r>
        <w:rPr>
          <w:spacing w:val="-3"/>
        </w:rPr>
        <w:t>（网址</w:t>
      </w:r>
      <w:r>
        <w:rPr>
          <w:spacing w:val="-18"/>
        </w:rPr>
        <w:t>），</w:t>
      </w:r>
      <w:r>
        <w:rPr>
          <w:spacing w:val="-3"/>
        </w:rPr>
        <w:t>在交易系统中获取招标文件</w:t>
      </w:r>
      <w:r>
        <w:rPr>
          <w:spacing w:val="-4"/>
        </w:rPr>
        <w:t>及相关资料。</w:t>
      </w:r>
    </w:p>
    <w:p w14:paraId="14A603CE">
      <w:pPr>
        <w:spacing w:before="271" w:line="222" w:lineRule="auto"/>
        <w:ind w:left="27"/>
        <w:outlineLvl w:val="1"/>
        <w:rPr>
          <w:rFonts w:ascii="黑体" w:hAnsi="黑体" w:eastAsia="黑体" w:cs="黑体"/>
          <w:sz w:val="28"/>
          <w:szCs w:val="28"/>
        </w:rPr>
      </w:pPr>
      <w:r>
        <w:rPr>
          <w:rFonts w:ascii="Times New Roman" w:hAnsi="Times New Roman" w:eastAsia="Times New Roman" w:cs="Times New Roman"/>
          <w:spacing w:val="-2"/>
          <w:sz w:val="28"/>
          <w:szCs w:val="28"/>
        </w:rPr>
        <w:t>5.</w:t>
      </w:r>
      <w:r>
        <w:rPr>
          <w:rFonts w:ascii="黑体" w:hAnsi="黑体" w:eastAsia="黑体" w:cs="黑体"/>
          <w:spacing w:val="-2"/>
          <w:sz w:val="28"/>
          <w:szCs w:val="28"/>
        </w:rPr>
        <w:t>投标文件的递交</w:t>
      </w:r>
    </w:p>
    <w:p w14:paraId="574266FC">
      <w:pPr>
        <w:spacing w:line="410" w:lineRule="auto"/>
        <w:rPr>
          <w:rFonts w:ascii="Arial"/>
          <w:sz w:val="21"/>
        </w:rPr>
      </w:pPr>
    </w:p>
    <w:p w14:paraId="033D52F6">
      <w:pPr>
        <w:pStyle w:val="2"/>
        <w:spacing w:before="78" w:line="212" w:lineRule="auto"/>
        <w:jc w:val="right"/>
      </w:pPr>
      <w:r>
        <w:rPr>
          <w:rFonts w:ascii="Calibri" w:hAnsi="Calibri" w:eastAsia="Calibri" w:cs="Calibri"/>
          <w:spacing w:val="-2"/>
        </w:rPr>
        <w:t>5.1</w:t>
      </w:r>
      <w:r>
        <w:rPr>
          <w:rFonts w:ascii="Calibri" w:hAnsi="Calibri" w:eastAsia="Calibri" w:cs="Calibri"/>
          <w:spacing w:val="30"/>
        </w:rPr>
        <w:t xml:space="preserve"> </w:t>
      </w:r>
      <w:r>
        <w:rPr>
          <w:spacing w:val="-2"/>
        </w:rPr>
        <w:t>招标人将</w:t>
      </w:r>
      <w:r>
        <w:rPr>
          <w:color w:val="0000FF"/>
          <w:spacing w:val="-2"/>
        </w:rPr>
        <w:t>不组织</w:t>
      </w:r>
      <w:r>
        <w:rPr>
          <w:rFonts w:ascii="Calibri" w:hAnsi="Calibri" w:eastAsia="Calibri" w:cs="Calibri"/>
          <w:spacing w:val="-2"/>
        </w:rPr>
        <w:t>(</w:t>
      </w:r>
      <w:r>
        <w:rPr>
          <w:spacing w:val="-2"/>
        </w:rPr>
        <w:t>组织或不组织</w:t>
      </w:r>
      <w:r>
        <w:rPr>
          <w:rFonts w:ascii="Calibri" w:hAnsi="Calibri" w:eastAsia="Calibri" w:cs="Calibri"/>
          <w:spacing w:val="-2"/>
        </w:rPr>
        <w:t>)</w:t>
      </w:r>
      <w:r>
        <w:rPr>
          <w:spacing w:val="-2"/>
        </w:rPr>
        <w:t>进行工程现场踏勘和</w:t>
      </w:r>
      <w:r>
        <w:rPr>
          <w:color w:val="0000FF"/>
          <w:spacing w:val="-2"/>
        </w:rPr>
        <w:t>不组织</w:t>
      </w:r>
      <w:r>
        <w:rPr>
          <w:spacing w:val="-2"/>
        </w:rPr>
        <w:t>投标预备会。</w:t>
      </w:r>
    </w:p>
    <w:p w14:paraId="0D432A32">
      <w:pPr>
        <w:spacing w:line="435" w:lineRule="auto"/>
        <w:rPr>
          <w:rFonts w:ascii="Arial"/>
          <w:sz w:val="21"/>
        </w:rPr>
      </w:pPr>
    </w:p>
    <w:p w14:paraId="28A8276C">
      <w:pPr>
        <w:pStyle w:val="2"/>
        <w:spacing w:before="79" w:line="212" w:lineRule="auto"/>
        <w:ind w:left="629"/>
      </w:pPr>
      <w:r>
        <w:rPr>
          <w:rFonts w:ascii="Calibri" w:hAnsi="Calibri" w:eastAsia="Calibri" w:cs="Calibri"/>
          <w:spacing w:val="-15"/>
        </w:rPr>
        <w:t>(</w:t>
      </w:r>
      <w:r>
        <w:rPr>
          <w:rFonts w:ascii="Calibri" w:hAnsi="Calibri" w:eastAsia="Calibri" w:cs="Calibri"/>
          <w:spacing w:val="11"/>
        </w:rPr>
        <w:t xml:space="preserve">  </w:t>
      </w:r>
      <w:r>
        <w:rPr>
          <w:spacing w:val="-15"/>
        </w:rPr>
        <w:t>踏勘现场集中时间</w:t>
      </w:r>
      <w:r>
        <w:rPr>
          <w:spacing w:val="-11"/>
        </w:rPr>
        <w:t>：，</w:t>
      </w:r>
      <w:r>
        <w:rPr>
          <w:spacing w:val="-15"/>
        </w:rPr>
        <w:t>集中地点</w:t>
      </w:r>
      <w:r>
        <w:rPr>
          <w:spacing w:val="-11"/>
        </w:rPr>
        <w:t>：；</w:t>
      </w:r>
    </w:p>
    <w:p w14:paraId="5380E3C8">
      <w:pPr>
        <w:pStyle w:val="2"/>
        <w:spacing w:before="204" w:line="212" w:lineRule="auto"/>
        <w:ind w:left="506"/>
        <w:rPr>
          <w:rFonts w:ascii="Calibri" w:hAnsi="Calibri" w:eastAsia="Calibri" w:cs="Calibri"/>
        </w:rPr>
      </w:pPr>
      <w:r>
        <w:rPr>
          <w:spacing w:val="-13"/>
        </w:rPr>
        <w:t>投标预备会召开时间</w:t>
      </w:r>
      <w:r>
        <w:rPr>
          <w:spacing w:val="-9"/>
        </w:rPr>
        <w:t>：，</w:t>
      </w:r>
      <w:r>
        <w:rPr>
          <w:spacing w:val="-13"/>
        </w:rPr>
        <w:t xml:space="preserve">召开地点：。 </w:t>
      </w:r>
      <w:r>
        <w:rPr>
          <w:rFonts w:ascii="Calibri" w:hAnsi="Calibri" w:eastAsia="Calibri" w:cs="Calibri"/>
          <w:spacing w:val="-13"/>
        </w:rPr>
        <w:t>)</w:t>
      </w:r>
    </w:p>
    <w:p w14:paraId="6E3C44D6">
      <w:pPr>
        <w:spacing w:line="437" w:lineRule="auto"/>
        <w:rPr>
          <w:rFonts w:ascii="Arial"/>
          <w:sz w:val="21"/>
        </w:rPr>
      </w:pPr>
    </w:p>
    <w:p w14:paraId="3F597D94">
      <w:pPr>
        <w:pStyle w:val="2"/>
        <w:spacing w:before="79" w:line="369" w:lineRule="auto"/>
        <w:ind w:left="23" w:right="29" w:firstLine="482"/>
      </w:pPr>
      <w:r>
        <w:rPr>
          <w:rFonts w:ascii="Calibri" w:hAnsi="Calibri" w:eastAsia="Calibri" w:cs="Calibri"/>
        </w:rPr>
        <w:t>5.2</w:t>
      </w:r>
      <w:r>
        <w:rPr>
          <w:rFonts w:ascii="Calibri" w:hAnsi="Calibri" w:eastAsia="Calibri" w:cs="Calibri"/>
          <w:spacing w:val="18"/>
          <w:w w:val="101"/>
        </w:rPr>
        <w:t xml:space="preserve"> </w:t>
      </w:r>
      <w:r>
        <w:t>投标文件应为加密的、交易系统可识别格式的投标文件。投标</w:t>
      </w:r>
      <w:r>
        <w:rPr>
          <w:spacing w:val="-1"/>
        </w:rPr>
        <w:t>文件递交</w:t>
      </w:r>
      <w:r>
        <w:rPr>
          <w:spacing w:val="-4"/>
        </w:rPr>
        <w:t>的截止时间（投标截止时间，下同）为</w:t>
      </w:r>
      <w:r>
        <w:rPr>
          <w:spacing w:val="-47"/>
        </w:rPr>
        <w:t xml:space="preserve"> </w:t>
      </w:r>
      <w:r>
        <w:rPr>
          <w:rFonts w:ascii="Calibri" w:hAnsi="Calibri" w:eastAsia="Calibri" w:cs="Calibri"/>
          <w:color w:val="0000FF"/>
          <w:spacing w:val="-4"/>
        </w:rPr>
        <w:t>2026</w:t>
      </w:r>
      <w:r>
        <w:rPr>
          <w:rFonts w:ascii="Calibri" w:hAnsi="Calibri" w:eastAsia="Calibri" w:cs="Calibri"/>
          <w:color w:val="0000FF"/>
          <w:spacing w:val="16"/>
          <w:w w:val="101"/>
        </w:rPr>
        <w:t xml:space="preserve"> </w:t>
      </w:r>
      <w:r>
        <w:rPr>
          <w:color w:val="0000FF"/>
          <w:spacing w:val="-4"/>
        </w:rPr>
        <w:t>年</w:t>
      </w:r>
      <w:r>
        <w:rPr>
          <w:color w:val="0000FF"/>
          <w:spacing w:val="-52"/>
        </w:rPr>
        <w:t xml:space="preserve"> </w:t>
      </w:r>
      <w:r>
        <w:rPr>
          <w:rFonts w:ascii="Calibri" w:hAnsi="Calibri" w:eastAsia="Calibri" w:cs="Calibri"/>
          <w:color w:val="0000FF"/>
          <w:spacing w:val="-4"/>
        </w:rPr>
        <w:t>08</w:t>
      </w:r>
      <w:r>
        <w:rPr>
          <w:rFonts w:ascii="Calibri" w:hAnsi="Calibri" w:eastAsia="Calibri" w:cs="Calibri"/>
          <w:color w:val="0000FF"/>
          <w:spacing w:val="21"/>
        </w:rPr>
        <w:t xml:space="preserve"> </w:t>
      </w:r>
      <w:r>
        <w:rPr>
          <w:color w:val="0000FF"/>
          <w:spacing w:val="-4"/>
        </w:rPr>
        <w:t>月</w:t>
      </w:r>
      <w:r>
        <w:rPr>
          <w:color w:val="0000FF"/>
          <w:spacing w:val="-52"/>
        </w:rPr>
        <w:t xml:space="preserve"> </w:t>
      </w:r>
      <w:r>
        <w:rPr>
          <w:rFonts w:ascii="Calibri" w:hAnsi="Calibri" w:eastAsia="Calibri" w:cs="Calibri"/>
          <w:color w:val="0000FF"/>
          <w:spacing w:val="-4"/>
        </w:rPr>
        <w:t xml:space="preserve">03  </w:t>
      </w:r>
      <w:r>
        <w:rPr>
          <w:color w:val="0000FF"/>
          <w:spacing w:val="-4"/>
        </w:rPr>
        <w:t xml:space="preserve">日 </w:t>
      </w:r>
      <w:r>
        <w:rPr>
          <w:rFonts w:ascii="Calibri" w:hAnsi="Calibri" w:eastAsia="Calibri" w:cs="Calibri"/>
          <w:color w:val="0000FF"/>
          <w:spacing w:val="-4"/>
        </w:rPr>
        <w:t>09</w:t>
      </w:r>
      <w:r>
        <w:rPr>
          <w:rFonts w:ascii="Calibri" w:hAnsi="Calibri" w:eastAsia="Calibri" w:cs="Calibri"/>
          <w:color w:val="0000FF"/>
          <w:spacing w:val="27"/>
        </w:rPr>
        <w:t xml:space="preserve"> </w:t>
      </w:r>
      <w:r>
        <w:rPr>
          <w:color w:val="0000FF"/>
          <w:spacing w:val="-4"/>
        </w:rPr>
        <w:t>时</w:t>
      </w:r>
      <w:r>
        <w:rPr>
          <w:color w:val="0000FF"/>
          <w:spacing w:val="-48"/>
        </w:rPr>
        <w:t xml:space="preserve"> </w:t>
      </w:r>
      <w:r>
        <w:rPr>
          <w:rFonts w:ascii="Calibri" w:hAnsi="Calibri" w:eastAsia="Calibri" w:cs="Calibri"/>
          <w:color w:val="0000FF"/>
          <w:spacing w:val="-4"/>
        </w:rPr>
        <w:t>3</w:t>
      </w:r>
      <w:r>
        <w:rPr>
          <w:rFonts w:ascii="Calibri" w:hAnsi="Calibri" w:eastAsia="Calibri" w:cs="Calibri"/>
          <w:color w:val="0000FF"/>
          <w:spacing w:val="-5"/>
        </w:rPr>
        <w:t>0</w:t>
      </w:r>
      <w:r>
        <w:rPr>
          <w:rFonts w:ascii="Calibri" w:hAnsi="Calibri" w:eastAsia="Calibri" w:cs="Calibri"/>
          <w:color w:val="0000FF"/>
          <w:spacing w:val="18"/>
        </w:rPr>
        <w:t xml:space="preserve"> </w:t>
      </w:r>
      <w:r>
        <w:rPr>
          <w:color w:val="0000FF"/>
          <w:spacing w:val="-5"/>
        </w:rPr>
        <w:t>分</w:t>
      </w:r>
      <w:r>
        <w:rPr>
          <w:spacing w:val="-5"/>
        </w:rPr>
        <w:t>，投标人</w:t>
      </w:r>
      <w:r>
        <w:rPr>
          <w:spacing w:val="-1"/>
        </w:rPr>
        <w:t>应于投标截止时间前，通过互联网使用</w:t>
      </w:r>
      <w:r>
        <w:rPr>
          <w:spacing w:val="-48"/>
        </w:rPr>
        <w:t xml:space="preserve"> </w:t>
      </w:r>
      <w:r>
        <w:rPr>
          <w:rFonts w:ascii="Calibri" w:hAnsi="Calibri" w:eastAsia="Calibri" w:cs="Calibri"/>
          <w:spacing w:val="-1"/>
        </w:rPr>
        <w:t>CA</w:t>
      </w:r>
      <w:r>
        <w:rPr>
          <w:rFonts w:ascii="Calibri" w:hAnsi="Calibri" w:eastAsia="Calibri" w:cs="Calibri"/>
          <w:spacing w:val="17"/>
        </w:rPr>
        <w:t xml:space="preserve"> </w:t>
      </w:r>
      <w:r>
        <w:rPr>
          <w:spacing w:val="-1"/>
        </w:rPr>
        <w:t>数字证书登录交易系统，将加密的投</w:t>
      </w:r>
      <w:r>
        <w:rPr>
          <w:spacing w:val="-3"/>
        </w:rPr>
        <w:t>标文件上传，投标文件到达交易系统的时间即为投标文件递交时间。投标人所投</w:t>
      </w:r>
      <w:r>
        <w:rPr>
          <w:spacing w:val="-1"/>
        </w:rPr>
        <w:t>的单个类别仅需递交</w:t>
      </w:r>
      <w:r>
        <w:rPr>
          <w:spacing w:val="-38"/>
        </w:rPr>
        <w:t xml:space="preserve"> </w:t>
      </w:r>
      <w:r>
        <w:rPr>
          <w:rFonts w:ascii="Calibri" w:hAnsi="Calibri" w:eastAsia="Calibri" w:cs="Calibri"/>
          <w:spacing w:val="-1"/>
        </w:rPr>
        <w:t>1</w:t>
      </w:r>
      <w:r>
        <w:rPr>
          <w:rFonts w:ascii="Calibri" w:hAnsi="Calibri" w:eastAsia="Calibri" w:cs="Calibri"/>
          <w:spacing w:val="16"/>
        </w:rPr>
        <w:t xml:space="preserve"> </w:t>
      </w:r>
      <w:r>
        <w:rPr>
          <w:spacing w:val="-1"/>
        </w:rPr>
        <w:t>份第一个信封（商务及技术文件</w:t>
      </w:r>
      <w:r>
        <w:rPr>
          <w:spacing w:val="-53"/>
        </w:rPr>
        <w:t>），</w:t>
      </w:r>
      <w:r>
        <w:rPr>
          <w:spacing w:val="-1"/>
        </w:rPr>
        <w:t>但必须递交该类别下</w:t>
      </w:r>
      <w:r>
        <w:rPr>
          <w:spacing w:val="-3"/>
        </w:rPr>
        <w:t>所有标段的第二个信封（报价文件）。逾期未完成上传或未按时到达交易系统或</w:t>
      </w:r>
      <w:r>
        <w:rPr>
          <w:spacing w:val="-1"/>
        </w:rPr>
        <w:t>未按规定加密或未采用交易系统可识别格式的投标文件</w:t>
      </w:r>
      <w:r>
        <w:rPr>
          <w:spacing w:val="-2"/>
        </w:rPr>
        <w:t>，交易系统将予以拒收。</w:t>
      </w:r>
    </w:p>
    <w:p w14:paraId="439C6851">
      <w:pPr>
        <w:pStyle w:val="2"/>
        <w:spacing w:before="1" w:line="218" w:lineRule="auto"/>
        <w:ind w:left="505"/>
      </w:pPr>
      <w:r>
        <w:rPr>
          <w:rFonts w:ascii="Calibri" w:hAnsi="Calibri" w:eastAsia="Calibri" w:cs="Calibri"/>
          <w:spacing w:val="-4"/>
        </w:rPr>
        <w:t>5.3</w:t>
      </w:r>
      <w:r>
        <w:rPr>
          <w:rFonts w:ascii="Calibri" w:hAnsi="Calibri" w:eastAsia="Calibri" w:cs="Calibri"/>
          <w:spacing w:val="30"/>
        </w:rPr>
        <w:t xml:space="preserve"> </w:t>
      </w:r>
      <w:r>
        <w:rPr>
          <w:spacing w:val="-4"/>
        </w:rPr>
        <w:t>本次招标</w:t>
      </w:r>
      <w:r>
        <w:rPr>
          <w:color w:val="0000FF"/>
          <w:spacing w:val="-4"/>
        </w:rPr>
        <w:t>采用</w:t>
      </w:r>
      <w:r>
        <w:rPr>
          <w:spacing w:val="-4"/>
        </w:rPr>
        <w:t>不见面形式开标。</w:t>
      </w:r>
    </w:p>
    <w:p w14:paraId="37EB2FD3">
      <w:pPr>
        <w:pStyle w:val="2"/>
        <w:spacing w:before="198" w:line="370" w:lineRule="auto"/>
        <w:ind w:left="23" w:right="88" w:firstLine="479"/>
        <w:jc w:val="both"/>
      </w:pPr>
      <w:r>
        <w:rPr>
          <w:spacing w:val="-3"/>
        </w:rPr>
        <w:t>采用不见面形式进行开标的，投标人无需到开标现场参与本次开</w:t>
      </w:r>
      <w:r>
        <w:rPr>
          <w:spacing w:val="-4"/>
        </w:rPr>
        <w:t>标活动。投</w:t>
      </w:r>
      <w:r>
        <w:rPr>
          <w:spacing w:val="-3"/>
        </w:rPr>
        <w:t>标人应在投标截止时间前进入江西省公共资源交易系统不见面开标大厅。不见面</w:t>
      </w:r>
      <w:r>
        <w:rPr>
          <w:spacing w:val="-2"/>
        </w:rPr>
        <w:t>开标操作手册，请投标人至“江西省公共资源交易平台</w:t>
      </w:r>
      <w:r>
        <w:rPr>
          <w:rFonts w:ascii="Calibri" w:hAnsi="Calibri" w:eastAsia="Calibri" w:cs="Calibri"/>
          <w:spacing w:val="-2"/>
        </w:rPr>
        <w:t>-</w:t>
      </w:r>
      <w:r>
        <w:rPr>
          <w:spacing w:val="-2"/>
        </w:rPr>
        <w:t>服</w:t>
      </w:r>
      <w:r>
        <w:rPr>
          <w:spacing w:val="-3"/>
        </w:rPr>
        <w:t>务指南</w:t>
      </w:r>
      <w:r>
        <w:rPr>
          <w:rFonts w:ascii="Calibri" w:hAnsi="Calibri" w:eastAsia="Calibri" w:cs="Calibri"/>
          <w:spacing w:val="-3"/>
        </w:rPr>
        <w:t>-</w:t>
      </w:r>
      <w:r>
        <w:rPr>
          <w:spacing w:val="-3"/>
        </w:rPr>
        <w:t>投标单位</w:t>
      </w:r>
      <w:r>
        <w:rPr>
          <w:rFonts w:ascii="Calibri" w:hAnsi="Calibri" w:eastAsia="Calibri" w:cs="Calibri"/>
          <w:spacing w:val="-3"/>
        </w:rPr>
        <w:t>-</w:t>
      </w:r>
      <w:r>
        <w:rPr>
          <w:spacing w:val="-3"/>
        </w:rPr>
        <w:t>操作</w:t>
      </w:r>
      <w:r>
        <w:rPr>
          <w:spacing w:val="-6"/>
        </w:rPr>
        <w:t>手册”中下载。</w:t>
      </w:r>
    </w:p>
    <w:p w14:paraId="000232BF">
      <w:pPr>
        <w:spacing w:before="302" w:line="221" w:lineRule="auto"/>
        <w:ind w:left="26"/>
        <w:outlineLvl w:val="1"/>
        <w:rPr>
          <w:rFonts w:ascii="黑体" w:hAnsi="黑体" w:eastAsia="黑体" w:cs="黑体"/>
          <w:sz w:val="28"/>
          <w:szCs w:val="28"/>
        </w:rPr>
      </w:pPr>
      <w:r>
        <w:rPr>
          <w:rFonts w:ascii="Times New Roman" w:hAnsi="Times New Roman" w:eastAsia="Times New Roman" w:cs="Times New Roman"/>
          <w:spacing w:val="-2"/>
          <w:sz w:val="28"/>
          <w:szCs w:val="28"/>
        </w:rPr>
        <w:t>6.</w:t>
      </w:r>
      <w:r>
        <w:rPr>
          <w:rFonts w:ascii="黑体" w:hAnsi="黑体" w:eastAsia="黑体" w:cs="黑体"/>
          <w:spacing w:val="-2"/>
          <w:sz w:val="28"/>
          <w:szCs w:val="28"/>
        </w:rPr>
        <w:t>发布公告的媒介</w:t>
      </w:r>
    </w:p>
    <w:p w14:paraId="238859DD">
      <w:pPr>
        <w:spacing w:line="373" w:lineRule="auto"/>
        <w:rPr>
          <w:rFonts w:ascii="Arial"/>
          <w:sz w:val="21"/>
        </w:rPr>
      </w:pPr>
    </w:p>
    <w:p w14:paraId="5EDA305E">
      <w:pPr>
        <w:pStyle w:val="2"/>
        <w:spacing w:before="78" w:line="362" w:lineRule="auto"/>
        <w:ind w:left="26" w:right="8" w:firstLine="480"/>
        <w:jc w:val="both"/>
      </w:pPr>
      <w:r>
        <w:rPr>
          <w:rFonts w:ascii="Calibri" w:hAnsi="Calibri" w:eastAsia="Calibri" w:cs="Calibri"/>
          <w:spacing w:val="5"/>
        </w:rPr>
        <w:t>6.1</w:t>
      </w:r>
      <w:r>
        <w:rPr>
          <w:rFonts w:ascii="Calibri" w:hAnsi="Calibri" w:eastAsia="Calibri" w:cs="Calibri"/>
          <w:spacing w:val="26"/>
        </w:rPr>
        <w:t xml:space="preserve"> </w:t>
      </w:r>
      <w:r>
        <w:rPr>
          <w:spacing w:val="5"/>
        </w:rPr>
        <w:t>本次招标公告同时在江西省公共资源交易平台</w:t>
      </w:r>
      <w:r>
        <w:rPr>
          <w:spacing w:val="-32"/>
        </w:rPr>
        <w:t xml:space="preserve"> </w:t>
      </w:r>
      <w:r>
        <w:fldChar w:fldCharType="begin"/>
      </w:r>
      <w:r>
        <w:instrText xml:space="preserve"> HYPERLINK "https://www.jxsggzy.cn/" </w:instrText>
      </w:r>
      <w:r>
        <w:fldChar w:fldCharType="separate"/>
      </w:r>
      <w:r>
        <w:rPr>
          <w:rFonts w:ascii="Calibri" w:hAnsi="Calibri" w:eastAsia="Calibri" w:cs="Calibri"/>
        </w:rPr>
        <w:t>https</w:t>
      </w:r>
      <w:r>
        <w:rPr>
          <w:rFonts w:ascii="Calibri" w:hAnsi="Calibri" w:eastAsia="Calibri" w:cs="Calibri"/>
          <w:spacing w:val="5"/>
        </w:rPr>
        <w:t>://</w:t>
      </w:r>
      <w:r>
        <w:rPr>
          <w:rFonts w:ascii="Calibri" w:hAnsi="Calibri" w:eastAsia="Calibri" w:cs="Calibri"/>
        </w:rPr>
        <w:t>www</w:t>
      </w:r>
      <w:r>
        <w:rPr>
          <w:rFonts w:ascii="Calibri" w:hAnsi="Calibri" w:eastAsia="Calibri" w:cs="Calibri"/>
          <w:spacing w:val="5"/>
        </w:rPr>
        <w:t>.</w:t>
      </w:r>
      <w:r>
        <w:rPr>
          <w:rFonts w:ascii="Calibri" w:hAnsi="Calibri" w:eastAsia="Calibri" w:cs="Calibri"/>
        </w:rPr>
        <w:t>jxsggzy</w:t>
      </w:r>
      <w:r>
        <w:rPr>
          <w:rFonts w:ascii="Calibri" w:hAnsi="Calibri" w:eastAsia="Calibri" w:cs="Calibri"/>
          <w:spacing w:val="4"/>
        </w:rPr>
        <w:t>.</w:t>
      </w:r>
      <w:r>
        <w:rPr>
          <w:rFonts w:ascii="Calibri" w:hAnsi="Calibri" w:eastAsia="Calibri" w:cs="Calibri"/>
        </w:rPr>
        <w:t>cn</w:t>
      </w:r>
      <w:r>
        <w:rPr>
          <w:rFonts w:ascii="Calibri" w:hAnsi="Calibri" w:eastAsia="Calibri" w:cs="Calibri"/>
          <w:spacing w:val="4"/>
        </w:rPr>
        <w:t>/</w:t>
      </w:r>
      <w:r>
        <w:rPr>
          <w:rFonts w:ascii="Calibri" w:hAnsi="Calibri" w:eastAsia="Calibri" w:cs="Calibri"/>
          <w:spacing w:val="4"/>
        </w:rPr>
        <w:fldChar w:fldCharType="end"/>
      </w:r>
      <w:r>
        <w:rPr>
          <w:rFonts w:ascii="Calibri" w:hAnsi="Calibri" w:eastAsia="Calibri" w:cs="Calibri"/>
        </w:rPr>
        <w:t xml:space="preserve"> </w:t>
      </w:r>
      <w:r>
        <w:rPr>
          <w:spacing w:val="-5"/>
        </w:rPr>
        <w:t>（网址）、</w:t>
      </w:r>
      <w:r>
        <w:rPr>
          <w:color w:val="0000FF"/>
          <w:spacing w:val="-5"/>
        </w:rPr>
        <w:t xml:space="preserve">江西省公共资源交易平台 </w:t>
      </w:r>
      <w:r>
        <w:fldChar w:fldCharType="begin"/>
      </w:r>
      <w:r>
        <w:instrText xml:space="preserve"> HYPERLINK "https://www.jxsggzy.cn/" </w:instrText>
      </w:r>
      <w:r>
        <w:fldChar w:fldCharType="separate"/>
      </w:r>
      <w:r>
        <w:rPr>
          <w:rFonts w:ascii="Calibri" w:hAnsi="Calibri" w:eastAsia="Calibri" w:cs="Calibri"/>
          <w:color w:val="0000FF"/>
          <w:spacing w:val="-5"/>
        </w:rPr>
        <w:t>https://www.jxsggzy.cn/</w:t>
      </w:r>
      <w:r>
        <w:rPr>
          <w:rFonts w:ascii="Calibri" w:hAnsi="Calibri" w:eastAsia="Calibri" w:cs="Calibri"/>
          <w:color w:val="0000FF"/>
          <w:spacing w:val="-5"/>
        </w:rPr>
        <w:fldChar w:fldCharType="end"/>
      </w:r>
      <w:r>
        <w:rPr>
          <w:rFonts w:ascii="Calibri" w:hAnsi="Calibri" w:eastAsia="Calibri" w:cs="Calibri"/>
          <w:color w:val="0000FF"/>
          <w:spacing w:val="-5"/>
        </w:rPr>
        <w:t xml:space="preserve">  </w:t>
      </w:r>
      <w:r>
        <w:rPr>
          <w:color w:val="0000FF"/>
          <w:spacing w:val="-5"/>
        </w:rPr>
        <w:t>（网址）、南昌市湾</w:t>
      </w:r>
      <w:r>
        <w:rPr>
          <w:color w:val="0000FF"/>
          <w:spacing w:val="-1"/>
        </w:rPr>
        <w:t>里管理局（</w:t>
      </w:r>
      <w:r>
        <w:fldChar w:fldCharType="begin"/>
      </w:r>
      <w:r>
        <w:instrText xml:space="preserve"> HYPERLINK "http://wl.nc.gov.cn/" </w:instrText>
      </w:r>
      <w:r>
        <w:fldChar w:fldCharType="separate"/>
      </w:r>
      <w:r>
        <w:rPr>
          <w:rFonts w:ascii="Calibri" w:hAnsi="Calibri" w:eastAsia="Calibri" w:cs="Calibri"/>
          <w:color w:val="0000FF"/>
          <w:spacing w:val="-1"/>
        </w:rPr>
        <w:t>http://wl.nc.gov.cn/</w:t>
      </w:r>
      <w:r>
        <w:rPr>
          <w:rFonts w:ascii="Calibri" w:hAnsi="Calibri" w:eastAsia="Calibri" w:cs="Calibri"/>
          <w:color w:val="0000FF"/>
          <w:spacing w:val="-1"/>
        </w:rPr>
        <w:fldChar w:fldCharType="end"/>
      </w:r>
      <w:r>
        <w:rPr>
          <w:color w:val="0000FF"/>
          <w:spacing w:val="-63"/>
        </w:rPr>
        <w:t>）</w:t>
      </w:r>
      <w:r>
        <w:rPr>
          <w:spacing w:val="-63"/>
        </w:rPr>
        <w:t>（</w:t>
      </w:r>
      <w:r>
        <w:rPr>
          <w:spacing w:val="-1"/>
        </w:rPr>
        <w:t>发布公告的其它媒介名称）上发布。</w:t>
      </w:r>
    </w:p>
    <w:p w14:paraId="07D6981A">
      <w:pPr>
        <w:spacing w:line="362" w:lineRule="auto"/>
        <w:sectPr>
          <w:footerReference r:id="rId8" w:type="default"/>
          <w:pgSz w:w="11906" w:h="16839"/>
          <w:pgMar w:top="1431" w:right="1711" w:bottom="1154" w:left="1785" w:header="0" w:footer="992" w:gutter="0"/>
          <w:cols w:space="720" w:num="1"/>
        </w:sectPr>
      </w:pPr>
    </w:p>
    <w:p w14:paraId="44193146">
      <w:pPr>
        <w:pStyle w:val="2"/>
        <w:spacing w:before="147" w:line="362" w:lineRule="auto"/>
        <w:ind w:left="24" w:right="336" w:firstLine="482"/>
        <w:jc w:val="both"/>
      </w:pPr>
      <w:r>
        <w:rPr>
          <w:rFonts w:ascii="Calibri" w:hAnsi="Calibri" w:eastAsia="Calibri" w:cs="Calibri"/>
        </w:rPr>
        <w:t>6.2</w:t>
      </w:r>
      <w:r>
        <w:rPr>
          <w:rFonts w:ascii="Calibri" w:hAnsi="Calibri" w:eastAsia="Calibri" w:cs="Calibri"/>
          <w:spacing w:val="40"/>
          <w:w w:val="101"/>
        </w:rPr>
        <w:t xml:space="preserve"> </w:t>
      </w:r>
      <w:r>
        <w:t>本次招标文件的关键内容在江西省公共资源交易平台</w:t>
      </w:r>
      <w:r>
        <w:rPr>
          <w:spacing w:val="-40"/>
        </w:rPr>
        <w:t xml:space="preserve"> </w:t>
      </w:r>
      <w:r>
        <w:fldChar w:fldCharType="begin"/>
      </w:r>
      <w:r>
        <w:instrText xml:space="preserve"> HYPERLINK "https://www.jxsgg" </w:instrText>
      </w:r>
      <w:r>
        <w:fldChar w:fldCharType="separate"/>
      </w:r>
      <w:r>
        <w:rPr>
          <w:rFonts w:ascii="Calibri" w:hAnsi="Calibri" w:eastAsia="Calibri" w:cs="Calibri"/>
        </w:rPr>
        <w:t>https://www.jxsgg</w:t>
      </w:r>
      <w:r>
        <w:rPr>
          <w:rFonts w:ascii="Calibri" w:hAnsi="Calibri" w:eastAsia="Calibri" w:cs="Calibri"/>
        </w:rPr>
        <w:fldChar w:fldCharType="end"/>
      </w:r>
      <w:r>
        <w:rPr>
          <w:rFonts w:ascii="Calibri" w:hAnsi="Calibri" w:eastAsia="Calibri" w:cs="Calibri"/>
        </w:rPr>
        <w:t xml:space="preserve"> </w:t>
      </w:r>
      <w:r>
        <w:fldChar w:fldCharType="begin"/>
      </w:r>
      <w:r>
        <w:instrText xml:space="preserve"> HYPERLINK "zy.cn/" </w:instrText>
      </w:r>
      <w:r>
        <w:fldChar w:fldCharType="separate"/>
      </w:r>
      <w:r>
        <w:rPr>
          <w:rFonts w:ascii="Calibri" w:hAnsi="Calibri" w:eastAsia="Calibri" w:cs="Calibri"/>
          <w:spacing w:val="-3"/>
        </w:rPr>
        <w:t>zy.cn/</w:t>
      </w:r>
      <w:r>
        <w:rPr>
          <w:rFonts w:ascii="Calibri" w:hAnsi="Calibri" w:eastAsia="Calibri" w:cs="Calibri"/>
          <w:spacing w:val="-3"/>
        </w:rPr>
        <w:fldChar w:fldCharType="end"/>
      </w:r>
      <w:r>
        <w:rPr>
          <w:spacing w:val="-3"/>
        </w:rPr>
        <w:t>（网址）、</w:t>
      </w:r>
      <w:r>
        <w:rPr>
          <w:color w:val="0000FF"/>
          <w:spacing w:val="-3"/>
        </w:rPr>
        <w:t>江西省公共资源交易</w:t>
      </w:r>
      <w:r>
        <w:rPr>
          <w:color w:val="0000FF"/>
          <w:spacing w:val="-4"/>
        </w:rPr>
        <w:t xml:space="preserve">平台 </w:t>
      </w:r>
      <w:r>
        <w:fldChar w:fldCharType="begin"/>
      </w:r>
      <w:r>
        <w:instrText xml:space="preserve"> HYPERLINK "https://www.jxsggzy.cn/" </w:instrText>
      </w:r>
      <w:r>
        <w:fldChar w:fldCharType="separate"/>
      </w:r>
      <w:r>
        <w:rPr>
          <w:rFonts w:ascii="Calibri" w:hAnsi="Calibri" w:eastAsia="Calibri" w:cs="Calibri"/>
          <w:color w:val="0000FF"/>
          <w:spacing w:val="-4"/>
        </w:rPr>
        <w:t>https://www.jxsggzy.cn/</w:t>
      </w:r>
      <w:r>
        <w:rPr>
          <w:rFonts w:ascii="Calibri" w:hAnsi="Calibri" w:eastAsia="Calibri" w:cs="Calibri"/>
          <w:color w:val="0000FF"/>
          <w:spacing w:val="-4"/>
        </w:rPr>
        <w:fldChar w:fldCharType="end"/>
      </w:r>
      <w:r>
        <w:rPr>
          <w:rFonts w:ascii="Calibri" w:hAnsi="Calibri" w:eastAsia="Calibri" w:cs="Calibri"/>
          <w:color w:val="0000FF"/>
          <w:spacing w:val="-4"/>
        </w:rPr>
        <w:t xml:space="preserve">  </w:t>
      </w:r>
      <w:r>
        <w:rPr>
          <w:color w:val="0000FF"/>
          <w:spacing w:val="-4"/>
        </w:rPr>
        <w:t>（网址）、南</w:t>
      </w:r>
      <w:r>
        <w:rPr>
          <w:color w:val="0000FF"/>
          <w:spacing w:val="-1"/>
        </w:rPr>
        <w:t>昌市湾里管理局（</w:t>
      </w:r>
      <w:r>
        <w:fldChar w:fldCharType="begin"/>
      </w:r>
      <w:r>
        <w:instrText xml:space="preserve"> HYPERLINK "http://wl.nc.gov.cn/" </w:instrText>
      </w:r>
      <w:r>
        <w:fldChar w:fldCharType="separate"/>
      </w:r>
      <w:r>
        <w:rPr>
          <w:rFonts w:ascii="Calibri" w:hAnsi="Calibri" w:eastAsia="Calibri" w:cs="Calibri"/>
          <w:color w:val="0000FF"/>
          <w:spacing w:val="-1"/>
        </w:rPr>
        <w:t>http://wl.nc.gov.cn/</w:t>
      </w:r>
      <w:r>
        <w:rPr>
          <w:rFonts w:ascii="Calibri" w:hAnsi="Calibri" w:eastAsia="Calibri" w:cs="Calibri"/>
          <w:color w:val="0000FF"/>
          <w:spacing w:val="-1"/>
        </w:rPr>
        <w:fldChar w:fldCharType="end"/>
      </w:r>
      <w:r>
        <w:rPr>
          <w:color w:val="0000FF"/>
          <w:spacing w:val="-61"/>
        </w:rPr>
        <w:t>）</w:t>
      </w:r>
      <w:r>
        <w:rPr>
          <w:spacing w:val="-61"/>
        </w:rPr>
        <w:t>（</w:t>
      </w:r>
      <w:r>
        <w:rPr>
          <w:spacing w:val="-1"/>
        </w:rPr>
        <w:t>其它媒介名称）网站上进行公开。</w:t>
      </w:r>
    </w:p>
    <w:p w14:paraId="27ADBC36">
      <w:pPr>
        <w:spacing w:line="281" w:lineRule="auto"/>
        <w:rPr>
          <w:rFonts w:ascii="Arial"/>
          <w:sz w:val="21"/>
        </w:rPr>
      </w:pPr>
    </w:p>
    <w:p w14:paraId="722642EA">
      <w:pPr>
        <w:spacing w:before="91" w:line="222" w:lineRule="auto"/>
        <w:ind w:left="24"/>
        <w:outlineLvl w:val="1"/>
        <w:rPr>
          <w:rFonts w:ascii="黑体" w:hAnsi="黑体" w:eastAsia="黑体" w:cs="黑体"/>
          <w:sz w:val="28"/>
          <w:szCs w:val="28"/>
        </w:rPr>
      </w:pPr>
      <w:r>
        <w:rPr>
          <w:rFonts w:ascii="Times New Roman" w:hAnsi="Times New Roman" w:eastAsia="Times New Roman" w:cs="Times New Roman"/>
          <w:spacing w:val="-2"/>
          <w:sz w:val="28"/>
          <w:szCs w:val="28"/>
        </w:rPr>
        <w:t>7.</w:t>
      </w:r>
      <w:r>
        <w:rPr>
          <w:rFonts w:ascii="黑体" w:hAnsi="黑体" w:eastAsia="黑体" w:cs="黑体"/>
          <w:spacing w:val="-2"/>
          <w:sz w:val="28"/>
          <w:szCs w:val="28"/>
        </w:rPr>
        <w:t>其它事项</w:t>
      </w:r>
    </w:p>
    <w:p w14:paraId="1685DAA6">
      <w:pPr>
        <w:spacing w:line="411" w:lineRule="auto"/>
        <w:rPr>
          <w:rFonts w:ascii="Arial"/>
          <w:sz w:val="21"/>
        </w:rPr>
      </w:pPr>
    </w:p>
    <w:p w14:paraId="2CA156B9">
      <w:pPr>
        <w:pStyle w:val="2"/>
        <w:spacing w:before="78" w:line="369" w:lineRule="auto"/>
        <w:ind w:left="28" w:right="276" w:firstLine="476"/>
      </w:pPr>
      <w:r>
        <w:rPr>
          <w:spacing w:val="-1"/>
        </w:rPr>
        <w:t>其它：</w:t>
      </w:r>
      <w:r>
        <w:rPr>
          <w:rFonts w:ascii="Calibri" w:hAnsi="Calibri" w:eastAsia="Calibri" w:cs="Calibri"/>
          <w:color w:val="0000FF"/>
          <w:spacing w:val="-1"/>
        </w:rPr>
        <w:t xml:space="preserve">7.1  </w:t>
      </w:r>
      <w:r>
        <w:rPr>
          <w:color w:val="0000FF"/>
          <w:spacing w:val="-1"/>
        </w:rPr>
        <w:t>所有参与本项目的投标人须在江</w:t>
      </w:r>
      <w:r>
        <w:rPr>
          <w:color w:val="0000FF"/>
          <w:spacing w:val="-2"/>
        </w:rPr>
        <w:t>西省公共资源数智交易平台</w:t>
      </w:r>
      <w:r>
        <w:rPr>
          <w:rFonts w:ascii="Calibri" w:hAnsi="Calibri" w:eastAsia="Calibri" w:cs="Calibri"/>
          <w:color w:val="0000FF"/>
          <w:spacing w:val="-2"/>
        </w:rPr>
        <w:t>-</w:t>
      </w:r>
      <w:r>
        <w:rPr>
          <w:color w:val="0000FF"/>
          <w:spacing w:val="-2"/>
        </w:rPr>
        <w:t>交易</w:t>
      </w:r>
      <w:r>
        <w:rPr>
          <w:color w:val="0000FF"/>
          <w:spacing w:val="-3"/>
        </w:rPr>
        <w:t>系统中开设账户，否则，将无法参与本项目投标。</w:t>
      </w:r>
    </w:p>
    <w:p w14:paraId="2A369963">
      <w:pPr>
        <w:pStyle w:val="2"/>
        <w:spacing w:before="1" w:line="371" w:lineRule="auto"/>
        <w:ind w:left="25" w:right="176" w:firstLine="480"/>
      </w:pPr>
      <w:r>
        <w:rPr>
          <w:rFonts w:ascii="Calibri" w:hAnsi="Calibri" w:eastAsia="Calibri" w:cs="Calibri"/>
          <w:color w:val="0000FF"/>
        </w:rPr>
        <w:t xml:space="preserve">7.2  </w:t>
      </w:r>
      <w:r>
        <w:rPr>
          <w:color w:val="0000FF"/>
        </w:rPr>
        <w:t xml:space="preserve">开标地点：江西省南昌市市民中心方楼 </w:t>
      </w:r>
      <w:r>
        <w:rPr>
          <w:rFonts w:ascii="Calibri" w:hAnsi="Calibri" w:eastAsia="Calibri" w:cs="Calibri"/>
          <w:color w:val="0000FF"/>
        </w:rPr>
        <w:t>1</w:t>
      </w:r>
      <w:r>
        <w:rPr>
          <w:rFonts w:ascii="Calibri" w:hAnsi="Calibri" w:eastAsia="Calibri" w:cs="Calibri"/>
          <w:color w:val="0000FF"/>
          <w:spacing w:val="10"/>
        </w:rPr>
        <w:t xml:space="preserve">  </w:t>
      </w:r>
      <w:r>
        <w:rPr>
          <w:color w:val="0000FF"/>
        </w:rPr>
        <w:t>楼南昌</w:t>
      </w:r>
      <w:r>
        <w:rPr>
          <w:color w:val="0000FF"/>
          <w:spacing w:val="-1"/>
        </w:rPr>
        <w:t>公共资源交易中心（北</w:t>
      </w:r>
      <w:r>
        <w:rPr>
          <w:color w:val="0000FF"/>
          <w:spacing w:val="-25"/>
        </w:rPr>
        <w:t>龙蟠街</w:t>
      </w:r>
      <w:r>
        <w:rPr>
          <w:color w:val="0000FF"/>
          <w:spacing w:val="15"/>
        </w:rPr>
        <w:t xml:space="preserve"> </w:t>
      </w:r>
      <w:r>
        <w:rPr>
          <w:rFonts w:ascii="Calibri" w:hAnsi="Calibri" w:eastAsia="Calibri" w:cs="Calibri"/>
          <w:color w:val="0000FF"/>
          <w:spacing w:val="-25"/>
        </w:rPr>
        <w:t>993</w:t>
      </w:r>
      <w:r>
        <w:rPr>
          <w:rFonts w:ascii="Calibri" w:hAnsi="Calibri" w:eastAsia="Calibri" w:cs="Calibri"/>
          <w:color w:val="0000FF"/>
          <w:spacing w:val="13"/>
          <w:w w:val="101"/>
        </w:rPr>
        <w:t xml:space="preserve">  </w:t>
      </w:r>
      <w:r>
        <w:rPr>
          <w:color w:val="0000FF"/>
          <w:spacing w:val="-25"/>
        </w:rPr>
        <w:t>号）。</w:t>
      </w:r>
      <w:r>
        <w:rPr>
          <w:spacing w:val="-25"/>
        </w:rPr>
        <w:t>。</w:t>
      </w:r>
    </w:p>
    <w:p w14:paraId="69C84167">
      <w:pPr>
        <w:spacing w:before="303" w:line="221" w:lineRule="auto"/>
        <w:ind w:left="31"/>
        <w:outlineLvl w:val="1"/>
        <w:rPr>
          <w:rFonts w:ascii="黑体" w:hAnsi="黑体" w:eastAsia="黑体" w:cs="黑体"/>
          <w:sz w:val="28"/>
          <w:szCs w:val="28"/>
        </w:rPr>
      </w:pPr>
      <w:r>
        <w:rPr>
          <w:rFonts w:ascii="Times New Roman" w:hAnsi="Times New Roman" w:eastAsia="Times New Roman" w:cs="Times New Roman"/>
          <w:spacing w:val="-3"/>
          <w:sz w:val="28"/>
          <w:szCs w:val="28"/>
        </w:rPr>
        <w:t>8.</w:t>
      </w:r>
      <w:r>
        <w:rPr>
          <w:rFonts w:ascii="黑体" w:hAnsi="黑体" w:eastAsia="黑体" w:cs="黑体"/>
          <w:spacing w:val="-3"/>
          <w:sz w:val="28"/>
          <w:szCs w:val="28"/>
        </w:rPr>
        <w:t>联系方式</w:t>
      </w:r>
    </w:p>
    <w:p w14:paraId="1A9F7A2E">
      <w:pPr>
        <w:spacing w:line="272" w:lineRule="auto"/>
        <w:rPr>
          <w:rFonts w:ascii="Arial"/>
          <w:sz w:val="21"/>
        </w:rPr>
      </w:pPr>
    </w:p>
    <w:p w14:paraId="4AAB4868">
      <w:pPr>
        <w:pStyle w:val="2"/>
        <w:spacing w:before="78" w:line="219" w:lineRule="auto"/>
        <w:ind w:left="24"/>
        <w:rPr>
          <w:sz w:val="21"/>
          <w:szCs w:val="21"/>
        </w:rPr>
      </w:pPr>
      <w:r>
        <w:rPr>
          <w:spacing w:val="8"/>
        </w:rPr>
        <w:t>招标人：</w:t>
      </w:r>
      <w:r>
        <w:rPr>
          <w:spacing w:val="2"/>
        </w:rPr>
        <w:t xml:space="preserve">       </w:t>
      </w:r>
      <w:r>
        <w:rPr>
          <w:color w:val="0000FF"/>
          <w:spacing w:val="8"/>
          <w:sz w:val="21"/>
          <w:szCs w:val="21"/>
        </w:rPr>
        <w:t xml:space="preserve">南昌市湾里管理局梅岭  </w:t>
      </w:r>
      <w:r>
        <w:rPr>
          <w:spacing w:val="8"/>
        </w:rPr>
        <w:t xml:space="preserve">招标代理机构： </w:t>
      </w:r>
      <w:r>
        <w:rPr>
          <w:color w:val="0000FF"/>
          <w:spacing w:val="8"/>
          <w:sz w:val="21"/>
          <w:szCs w:val="21"/>
        </w:rPr>
        <w:t>安迅达</w:t>
      </w:r>
      <w:r>
        <w:rPr>
          <w:color w:val="0000FF"/>
          <w:spacing w:val="7"/>
          <w:sz w:val="21"/>
          <w:szCs w:val="21"/>
        </w:rPr>
        <w:t>工程咨询有限公</w:t>
      </w:r>
    </w:p>
    <w:p w14:paraId="005AB9C1">
      <w:pPr>
        <w:pStyle w:val="2"/>
        <w:spacing w:before="42" w:line="219" w:lineRule="auto"/>
        <w:ind w:left="1831"/>
        <w:rPr>
          <w:sz w:val="21"/>
          <w:szCs w:val="21"/>
        </w:rPr>
      </w:pPr>
      <w:r>
        <w:rPr>
          <w:color w:val="0000FF"/>
          <w:spacing w:val="-2"/>
          <w:sz w:val="21"/>
          <w:szCs w:val="21"/>
        </w:rPr>
        <w:t>镇人民政府</w:t>
      </w:r>
      <w:r>
        <w:rPr>
          <w:color w:val="0000FF"/>
          <w:spacing w:val="2"/>
          <w:sz w:val="21"/>
          <w:szCs w:val="21"/>
        </w:rPr>
        <w:t xml:space="preserve">                              </w:t>
      </w:r>
      <w:r>
        <w:rPr>
          <w:color w:val="0000FF"/>
          <w:spacing w:val="-2"/>
          <w:sz w:val="21"/>
          <w:szCs w:val="21"/>
        </w:rPr>
        <w:t>司</w:t>
      </w:r>
    </w:p>
    <w:p w14:paraId="1158FE74">
      <w:pPr>
        <w:pStyle w:val="2"/>
        <w:spacing w:before="23" w:line="322" w:lineRule="exact"/>
        <w:ind w:left="23"/>
        <w:rPr>
          <w:sz w:val="21"/>
          <w:szCs w:val="21"/>
        </w:rPr>
      </w:pPr>
      <w:r>
        <w:rPr>
          <w:spacing w:val="3"/>
          <w:position w:val="1"/>
        </w:rPr>
        <w:t>地址：</w:t>
      </w:r>
      <w:r>
        <w:rPr>
          <w:spacing w:val="1"/>
          <w:position w:val="1"/>
        </w:rPr>
        <w:t xml:space="preserve">         </w:t>
      </w:r>
      <w:r>
        <w:rPr>
          <w:rFonts w:ascii="Calibri" w:hAnsi="Calibri" w:eastAsia="Calibri" w:cs="Calibri"/>
          <w:color w:val="0000FF"/>
          <w:spacing w:val="3"/>
          <w:position w:val="1"/>
          <w:sz w:val="21"/>
          <w:szCs w:val="21"/>
        </w:rPr>
        <w:t xml:space="preserve">/                                                </w:t>
      </w:r>
      <w:r>
        <w:rPr>
          <w:spacing w:val="3"/>
          <w:position w:val="1"/>
        </w:rPr>
        <w:t xml:space="preserve">地址：         </w:t>
      </w:r>
      <w:r>
        <w:rPr>
          <w:color w:val="0000FF"/>
          <w:spacing w:val="3"/>
          <w:position w:val="1"/>
          <w:sz w:val="21"/>
          <w:szCs w:val="21"/>
        </w:rPr>
        <w:t>南昌市红谷滩区前湖大</w:t>
      </w:r>
    </w:p>
    <w:p w14:paraId="74CE4510">
      <w:pPr>
        <w:pStyle w:val="2"/>
        <w:spacing w:before="31" w:line="220" w:lineRule="auto"/>
        <w:ind w:left="6083"/>
        <w:rPr>
          <w:sz w:val="21"/>
          <w:szCs w:val="21"/>
        </w:rPr>
      </w:pPr>
      <w:r>
        <w:rPr>
          <w:color w:val="0000FF"/>
          <w:spacing w:val="2"/>
          <w:sz w:val="21"/>
          <w:szCs w:val="21"/>
        </w:rPr>
        <w:t>道</w:t>
      </w:r>
      <w:r>
        <w:rPr>
          <w:color w:val="0000FF"/>
          <w:spacing w:val="-20"/>
          <w:sz w:val="21"/>
          <w:szCs w:val="21"/>
        </w:rPr>
        <w:t xml:space="preserve"> </w:t>
      </w:r>
      <w:r>
        <w:rPr>
          <w:rFonts w:ascii="Calibri" w:hAnsi="Calibri" w:eastAsia="Calibri" w:cs="Calibri"/>
          <w:color w:val="0000FF"/>
          <w:spacing w:val="2"/>
          <w:sz w:val="21"/>
          <w:szCs w:val="21"/>
        </w:rPr>
        <w:t>169</w:t>
      </w:r>
      <w:r>
        <w:rPr>
          <w:rFonts w:ascii="Calibri" w:hAnsi="Calibri" w:eastAsia="Calibri" w:cs="Calibri"/>
          <w:color w:val="0000FF"/>
          <w:spacing w:val="29"/>
          <w:sz w:val="21"/>
          <w:szCs w:val="21"/>
        </w:rPr>
        <w:t xml:space="preserve"> </w:t>
      </w:r>
      <w:r>
        <w:rPr>
          <w:color w:val="0000FF"/>
          <w:spacing w:val="2"/>
          <w:sz w:val="21"/>
          <w:szCs w:val="21"/>
        </w:rPr>
        <w:t>号置地商业广场</w:t>
      </w:r>
    </w:p>
    <w:p w14:paraId="6C6DC68F">
      <w:pPr>
        <w:pStyle w:val="2"/>
        <w:spacing w:before="61" w:line="250" w:lineRule="auto"/>
        <w:ind w:left="41" w:right="1576" w:firstLine="6052"/>
      </w:pPr>
      <w:r>
        <w:rPr>
          <w:rFonts w:ascii="Calibri" w:hAnsi="Calibri" w:eastAsia="Calibri" w:cs="Calibri"/>
          <w:color w:val="0000FF"/>
          <w:spacing w:val="-8"/>
          <w:sz w:val="21"/>
          <w:szCs w:val="21"/>
        </w:rPr>
        <w:t>1</w:t>
      </w:r>
      <w:r>
        <w:rPr>
          <w:rFonts w:ascii="Calibri" w:hAnsi="Calibri" w:eastAsia="Calibri" w:cs="Calibri"/>
          <w:color w:val="0000FF"/>
          <w:spacing w:val="13"/>
          <w:sz w:val="21"/>
          <w:szCs w:val="21"/>
        </w:rPr>
        <w:t xml:space="preserve"> </w:t>
      </w:r>
      <w:r>
        <w:rPr>
          <w:color w:val="0000FF"/>
          <w:spacing w:val="-8"/>
          <w:sz w:val="21"/>
          <w:szCs w:val="21"/>
        </w:rPr>
        <w:t>栋</w:t>
      </w:r>
      <w:r>
        <w:rPr>
          <w:color w:val="0000FF"/>
          <w:spacing w:val="-43"/>
          <w:sz w:val="21"/>
          <w:szCs w:val="21"/>
        </w:rPr>
        <w:t xml:space="preserve"> </w:t>
      </w:r>
      <w:r>
        <w:rPr>
          <w:rFonts w:ascii="Calibri" w:hAnsi="Calibri" w:eastAsia="Calibri" w:cs="Calibri"/>
          <w:color w:val="0000FF"/>
          <w:spacing w:val="-8"/>
          <w:sz w:val="21"/>
          <w:szCs w:val="21"/>
        </w:rPr>
        <w:t>311</w:t>
      </w:r>
      <w:r>
        <w:rPr>
          <w:rFonts w:ascii="Calibri" w:hAnsi="Calibri" w:eastAsia="Calibri" w:cs="Calibri"/>
          <w:color w:val="0000FF"/>
          <w:spacing w:val="16"/>
          <w:w w:val="101"/>
          <w:sz w:val="21"/>
          <w:szCs w:val="21"/>
        </w:rPr>
        <w:t xml:space="preserve"> </w:t>
      </w:r>
      <w:r>
        <w:rPr>
          <w:color w:val="0000FF"/>
          <w:spacing w:val="-8"/>
          <w:sz w:val="21"/>
          <w:szCs w:val="21"/>
        </w:rPr>
        <w:t>室</w:t>
      </w:r>
      <w:r>
        <w:rPr>
          <w:spacing w:val="-3"/>
        </w:rPr>
        <w:t>邮政编码：</w:t>
      </w:r>
      <w:r>
        <w:rPr>
          <w:spacing w:val="4"/>
        </w:rPr>
        <w:t xml:space="preserve">     </w:t>
      </w:r>
      <w:r>
        <w:rPr>
          <w:rFonts w:ascii="Calibri" w:hAnsi="Calibri" w:eastAsia="Calibri" w:cs="Calibri"/>
          <w:color w:val="0000FF"/>
          <w:spacing w:val="-3"/>
          <w:position w:val="1"/>
          <w:sz w:val="21"/>
          <w:szCs w:val="21"/>
        </w:rPr>
        <w:t xml:space="preserve">344102                                        </w:t>
      </w:r>
      <w:r>
        <w:rPr>
          <w:spacing w:val="-3"/>
        </w:rPr>
        <w:t>邮政编码：</w:t>
      </w:r>
    </w:p>
    <w:p w14:paraId="7596F16E">
      <w:pPr>
        <w:pStyle w:val="2"/>
        <w:spacing w:before="1" w:line="221" w:lineRule="auto"/>
        <w:ind w:left="24"/>
        <w:rPr>
          <w:sz w:val="21"/>
          <w:szCs w:val="21"/>
        </w:rPr>
      </w:pPr>
      <w:r>
        <w:t xml:space="preserve">联系人：       </w:t>
      </w:r>
      <w:r>
        <w:rPr>
          <w:color w:val="0000FF"/>
          <w:sz w:val="21"/>
          <w:szCs w:val="21"/>
        </w:rPr>
        <w:t>赵大辉</w:t>
      </w:r>
      <w:r>
        <w:rPr>
          <w:color w:val="0000FF"/>
          <w:spacing w:val="2"/>
          <w:sz w:val="21"/>
          <w:szCs w:val="21"/>
        </w:rPr>
        <w:t xml:space="preserve">                 </w:t>
      </w:r>
      <w:r>
        <w:t xml:space="preserve">联系人： </w:t>
      </w:r>
      <w:r>
        <w:rPr>
          <w:spacing w:val="-1"/>
        </w:rPr>
        <w:t xml:space="preserve">      </w:t>
      </w:r>
      <w:r>
        <w:rPr>
          <w:color w:val="0000FF"/>
          <w:spacing w:val="-1"/>
          <w:sz w:val="21"/>
          <w:szCs w:val="21"/>
        </w:rPr>
        <w:t>徐先生</w:t>
      </w:r>
    </w:p>
    <w:p w14:paraId="1D2B860E">
      <w:pPr>
        <w:pStyle w:val="2"/>
        <w:spacing w:before="23" w:line="222" w:lineRule="auto"/>
        <w:ind w:left="51"/>
        <w:rPr>
          <w:rFonts w:ascii="Calibri" w:hAnsi="Calibri" w:eastAsia="Calibri" w:cs="Calibri"/>
          <w:sz w:val="21"/>
          <w:szCs w:val="21"/>
        </w:rPr>
      </w:pPr>
      <w:r>
        <w:rPr>
          <w:spacing w:val="-2"/>
        </w:rPr>
        <w:t>电话：</w:t>
      </w:r>
      <w:r>
        <w:rPr>
          <w:spacing w:val="2"/>
        </w:rPr>
        <w:t xml:space="preserve">         </w:t>
      </w:r>
      <w:r>
        <w:rPr>
          <w:rFonts w:ascii="Calibri" w:hAnsi="Calibri" w:eastAsia="Calibri" w:cs="Calibri"/>
          <w:color w:val="0000FF"/>
          <w:spacing w:val="-2"/>
          <w:sz w:val="21"/>
          <w:szCs w:val="21"/>
        </w:rPr>
        <w:t xml:space="preserve">13970987205                            </w:t>
      </w:r>
      <w:r>
        <w:rPr>
          <w:spacing w:val="-2"/>
        </w:rPr>
        <w:t>电话：</w:t>
      </w:r>
      <w:r>
        <w:rPr>
          <w:spacing w:val="3"/>
        </w:rPr>
        <w:t xml:space="preserve">         </w:t>
      </w:r>
      <w:r>
        <w:rPr>
          <w:rFonts w:ascii="Calibri" w:hAnsi="Calibri" w:eastAsia="Calibri" w:cs="Calibri"/>
          <w:color w:val="0000FF"/>
          <w:spacing w:val="-2"/>
          <w:sz w:val="21"/>
          <w:szCs w:val="21"/>
        </w:rPr>
        <w:t>1</w:t>
      </w:r>
      <w:r>
        <w:rPr>
          <w:rFonts w:ascii="Calibri" w:hAnsi="Calibri" w:eastAsia="Calibri" w:cs="Calibri"/>
          <w:color w:val="0000FF"/>
          <w:spacing w:val="-3"/>
          <w:sz w:val="21"/>
          <w:szCs w:val="21"/>
        </w:rPr>
        <w:t>5797742836</w:t>
      </w:r>
    </w:p>
    <w:p w14:paraId="3E127436">
      <w:pPr>
        <w:pStyle w:val="2"/>
        <w:spacing w:before="24" w:line="219" w:lineRule="auto"/>
        <w:ind w:left="21"/>
      </w:pPr>
      <w:r>
        <w:rPr>
          <w:spacing w:val="-9"/>
        </w:rPr>
        <w:t>传真：</w:t>
      </w:r>
      <w:r>
        <w:rPr>
          <w:spacing w:val="2"/>
        </w:rPr>
        <w:t xml:space="preserve">                             </w:t>
      </w:r>
      <w:r>
        <w:rPr>
          <w:spacing w:val="-9"/>
        </w:rPr>
        <w:t>传真：</w:t>
      </w:r>
    </w:p>
    <w:p w14:paraId="6C7EC2E3">
      <w:pPr>
        <w:pStyle w:val="2"/>
        <w:spacing w:before="27" w:line="220" w:lineRule="auto"/>
        <w:ind w:left="51"/>
      </w:pPr>
      <w:r>
        <w:rPr>
          <w:spacing w:val="-7"/>
        </w:rPr>
        <w:t>电子邮件：                           电子邮件：</w:t>
      </w:r>
    </w:p>
    <w:p w14:paraId="2FAB2C4E">
      <w:pPr>
        <w:pStyle w:val="2"/>
        <w:spacing w:before="26" w:line="225" w:lineRule="auto"/>
        <w:ind w:left="42"/>
      </w:pPr>
      <w:r>
        <w:rPr>
          <w:spacing w:val="-14"/>
        </w:rPr>
        <w:t>网址：</w:t>
      </w:r>
      <w:r>
        <w:rPr>
          <w:spacing w:val="3"/>
        </w:rPr>
        <w:t xml:space="preserve">                             </w:t>
      </w:r>
      <w:r>
        <w:rPr>
          <w:spacing w:val="-14"/>
        </w:rPr>
        <w:t>网址：</w:t>
      </w:r>
    </w:p>
    <w:p w14:paraId="62FED0C0">
      <w:pPr>
        <w:spacing w:line="251" w:lineRule="auto"/>
        <w:rPr>
          <w:rFonts w:ascii="Arial"/>
          <w:sz w:val="21"/>
        </w:rPr>
      </w:pPr>
    </w:p>
    <w:p w14:paraId="77D2EE66">
      <w:pPr>
        <w:pStyle w:val="2"/>
        <w:spacing w:before="79" w:line="220" w:lineRule="auto"/>
        <w:ind w:left="27"/>
        <w:rPr>
          <w:sz w:val="21"/>
          <w:szCs w:val="21"/>
        </w:rPr>
      </w:pPr>
      <w:r>
        <w:t xml:space="preserve">行政监督部门： </w:t>
      </w:r>
      <w:r>
        <w:rPr>
          <w:color w:val="0000FF"/>
          <w:sz w:val="21"/>
          <w:szCs w:val="21"/>
        </w:rPr>
        <w:t>南昌市湾里管理局景区与城乡</w:t>
      </w:r>
      <w:r>
        <w:rPr>
          <w:color w:val="0000FF"/>
          <w:spacing w:val="-1"/>
          <w:sz w:val="21"/>
          <w:szCs w:val="21"/>
        </w:rPr>
        <w:t>建设办公室</w:t>
      </w:r>
    </w:p>
    <w:p w14:paraId="16FDFCD8">
      <w:pPr>
        <w:pStyle w:val="2"/>
        <w:spacing w:before="26" w:line="222" w:lineRule="auto"/>
        <w:ind w:left="23"/>
        <w:rPr>
          <w:sz w:val="21"/>
          <w:szCs w:val="21"/>
        </w:rPr>
      </w:pPr>
      <w:r>
        <w:t xml:space="preserve">地址：         </w:t>
      </w:r>
      <w:r>
        <w:rPr>
          <w:color w:val="0000FF"/>
          <w:sz w:val="21"/>
          <w:szCs w:val="21"/>
        </w:rPr>
        <w:t>南昌市湾里管理局梅岭大道人防大楼</w:t>
      </w:r>
    </w:p>
    <w:p w14:paraId="7B6AF6F6">
      <w:pPr>
        <w:pStyle w:val="6"/>
        <w:spacing w:before="109" w:line="222" w:lineRule="auto"/>
        <w:ind w:left="143"/>
        <w:rPr>
          <w:rFonts w:hint="eastAsia" w:ascii="Calibri" w:hAnsi="Calibri" w:eastAsia="宋体" w:cs="Calibri"/>
          <w:sz w:val="21"/>
          <w:szCs w:val="21"/>
          <w:lang w:eastAsia="zh-CN"/>
        </w:rPr>
      </w:pPr>
      <w:r>
        <w:rPr>
          <w:spacing w:val="-21"/>
        </w:rPr>
        <w:t>电话：</w:t>
      </w:r>
      <w:r>
        <w:rPr>
          <w:rFonts w:hint="eastAsia"/>
          <w:spacing w:val="-2"/>
          <w:sz w:val="21"/>
          <w:szCs w:val="21"/>
        </w:rPr>
        <w:t>0791-</w:t>
      </w:r>
      <w:r>
        <w:rPr>
          <w:rFonts w:hint="eastAsia"/>
          <w:spacing w:val="-2"/>
          <w:sz w:val="21"/>
          <w:szCs w:val="21"/>
          <w:lang w:eastAsia="zh-CN"/>
        </w:rPr>
        <w:t>83768832</w:t>
      </w:r>
    </w:p>
    <w:p w14:paraId="4CE424E0">
      <w:pPr>
        <w:pStyle w:val="2"/>
        <w:spacing w:before="24" w:line="222" w:lineRule="auto"/>
        <w:ind w:left="51"/>
      </w:pPr>
    </w:p>
    <w:p w14:paraId="45D9C9D2">
      <w:pPr>
        <w:pStyle w:val="2"/>
        <w:spacing w:before="23" w:line="219" w:lineRule="auto"/>
        <w:ind w:left="21"/>
      </w:pPr>
      <w:r>
        <w:rPr>
          <w:spacing w:val="-14"/>
        </w:rPr>
        <w:t>传真：</w:t>
      </w:r>
    </w:p>
    <w:p w14:paraId="1000460D">
      <w:pPr>
        <w:spacing w:line="398" w:lineRule="auto"/>
        <w:rPr>
          <w:rFonts w:ascii="Arial"/>
          <w:sz w:val="21"/>
        </w:rPr>
      </w:pPr>
    </w:p>
    <w:p w14:paraId="4E104881">
      <w:pPr>
        <w:pStyle w:val="2"/>
        <w:spacing w:before="78" w:line="220" w:lineRule="auto"/>
        <w:ind w:left="28"/>
      </w:pPr>
      <w:r>
        <w:rPr>
          <w:spacing w:val="-1"/>
        </w:rPr>
        <w:t>交易系统软件服务商名称：</w:t>
      </w:r>
      <w:r>
        <w:rPr>
          <w:color w:val="0000FF"/>
          <w:spacing w:val="-1"/>
        </w:rPr>
        <w:t>国泰新点软件股份有限公司</w:t>
      </w:r>
    </w:p>
    <w:p w14:paraId="3BF67F7D">
      <w:pPr>
        <w:pStyle w:val="2"/>
        <w:spacing w:before="195" w:line="220" w:lineRule="auto"/>
        <w:ind w:left="25"/>
        <w:rPr>
          <w:rFonts w:ascii="Calibri" w:hAnsi="Calibri" w:eastAsia="Calibri" w:cs="Calibri"/>
        </w:rPr>
      </w:pPr>
      <w:r>
        <w:rPr>
          <w:spacing w:val="-1"/>
        </w:rPr>
        <w:t>客服联系电话：</w:t>
      </w:r>
      <w:r>
        <w:rPr>
          <w:rFonts w:ascii="Calibri" w:hAnsi="Calibri" w:eastAsia="Calibri" w:cs="Calibri"/>
          <w:color w:val="0000FF"/>
          <w:spacing w:val="-1"/>
        </w:rPr>
        <w:t>0512-58188507</w:t>
      </w:r>
    </w:p>
    <w:p w14:paraId="62A928E4">
      <w:pPr>
        <w:pStyle w:val="2"/>
        <w:spacing w:before="194" w:line="220" w:lineRule="auto"/>
        <w:ind w:left="5704"/>
        <w:rPr>
          <w:rFonts w:ascii="Calibri" w:hAnsi="Calibri" w:eastAsia="Calibri" w:cs="Calibri"/>
        </w:rPr>
      </w:pPr>
      <w:r>
        <w:rPr>
          <w:spacing w:val="-4"/>
        </w:rPr>
        <w:t>日期：</w:t>
      </w:r>
      <w:r>
        <w:rPr>
          <w:rFonts w:ascii="Calibri" w:hAnsi="Calibri" w:eastAsia="Calibri" w:cs="Calibri"/>
          <w:color w:val="0000FF"/>
          <w:spacing w:val="-4"/>
        </w:rPr>
        <w:t>2026-07-09</w:t>
      </w:r>
    </w:p>
    <w:p w14:paraId="22836D96">
      <w:pPr>
        <w:spacing w:line="220" w:lineRule="auto"/>
        <w:rPr>
          <w:rFonts w:ascii="Calibri" w:hAnsi="Calibri" w:eastAsia="Calibri" w:cs="Calibri"/>
        </w:rPr>
        <w:sectPr>
          <w:footerReference r:id="rId9" w:type="default"/>
          <w:pgSz w:w="11906" w:h="16839"/>
          <w:pgMar w:top="1431" w:right="1463" w:bottom="1154" w:left="1785" w:header="0" w:footer="992" w:gutter="0"/>
          <w:cols w:space="720" w:num="1"/>
        </w:sectPr>
      </w:pPr>
    </w:p>
    <w:p w14:paraId="4A79C7C7">
      <w:pPr>
        <w:spacing w:line="261" w:lineRule="auto"/>
        <w:rPr>
          <w:rFonts w:ascii="Arial"/>
          <w:sz w:val="21"/>
        </w:rPr>
      </w:pPr>
    </w:p>
    <w:p w14:paraId="38294AE2">
      <w:pPr>
        <w:spacing w:line="262" w:lineRule="auto"/>
        <w:rPr>
          <w:rFonts w:ascii="Arial"/>
          <w:sz w:val="21"/>
        </w:rPr>
      </w:pPr>
    </w:p>
    <w:p w14:paraId="27F103D2">
      <w:pPr>
        <w:pStyle w:val="2"/>
        <w:spacing w:before="104" w:line="219" w:lineRule="auto"/>
        <w:ind w:left="51"/>
        <w:outlineLvl w:val="2"/>
        <w:rPr>
          <w:sz w:val="32"/>
          <w:szCs w:val="32"/>
        </w:rPr>
      </w:pPr>
      <w:r>
        <w:rPr>
          <w:b/>
          <w:bCs/>
          <w:spacing w:val="-5"/>
          <w:sz w:val="32"/>
          <w:szCs w:val="32"/>
        </w:rPr>
        <w:t>附表一</w:t>
      </w:r>
      <w:r>
        <w:rPr>
          <w:spacing w:val="-5"/>
          <w:sz w:val="32"/>
          <w:szCs w:val="32"/>
        </w:rPr>
        <w:t xml:space="preserve"> </w:t>
      </w:r>
      <w:r>
        <w:rPr>
          <w:b/>
          <w:bCs/>
          <w:spacing w:val="-5"/>
          <w:sz w:val="32"/>
          <w:szCs w:val="32"/>
        </w:rPr>
        <w:t>类别及标段划分一览表</w:t>
      </w:r>
    </w:p>
    <w:p w14:paraId="708D5B47">
      <w:pPr>
        <w:spacing w:line="230" w:lineRule="exact"/>
      </w:pPr>
    </w:p>
    <w:tbl>
      <w:tblPr>
        <w:tblStyle w:val="5"/>
        <w:tblW w:w="8811" w:type="dxa"/>
        <w:tblInd w:w="22" w:type="dxa"/>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Layout w:type="fixed"/>
        <w:tblCellMar>
          <w:top w:w="0" w:type="dxa"/>
          <w:left w:w="0" w:type="dxa"/>
          <w:bottom w:w="0" w:type="dxa"/>
          <w:right w:w="0" w:type="dxa"/>
        </w:tblCellMar>
      </w:tblPr>
      <w:tblGrid>
        <w:gridCol w:w="1056"/>
        <w:gridCol w:w="2550"/>
        <w:gridCol w:w="2055"/>
        <w:gridCol w:w="1650"/>
        <w:gridCol w:w="1500"/>
      </w:tblGrid>
      <w:tr w14:paraId="05DB1CC0">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266" w:hRule="atLeast"/>
        </w:trPr>
        <w:tc>
          <w:tcPr>
            <w:tcW w:w="1056" w:type="dxa"/>
            <w:vAlign w:val="top"/>
          </w:tcPr>
          <w:p w14:paraId="5C1BCDEF">
            <w:pPr>
              <w:spacing w:line="432" w:lineRule="auto"/>
              <w:rPr>
                <w:rFonts w:ascii="Arial"/>
                <w:sz w:val="21"/>
              </w:rPr>
            </w:pPr>
          </w:p>
          <w:p w14:paraId="7AF7B550">
            <w:pPr>
              <w:pStyle w:val="6"/>
              <w:spacing w:before="78" w:line="220" w:lineRule="auto"/>
              <w:ind w:left="356"/>
              <w:rPr>
                <w:sz w:val="24"/>
                <w:szCs w:val="24"/>
              </w:rPr>
            </w:pPr>
            <w:r>
              <w:rPr>
                <w:spacing w:val="-3"/>
                <w:sz w:val="24"/>
                <w:szCs w:val="24"/>
              </w:rPr>
              <w:t>类别</w:t>
            </w:r>
          </w:p>
        </w:tc>
        <w:tc>
          <w:tcPr>
            <w:tcW w:w="2550" w:type="dxa"/>
            <w:vAlign w:val="top"/>
          </w:tcPr>
          <w:p w14:paraId="623DEB89">
            <w:pPr>
              <w:spacing w:line="433" w:lineRule="auto"/>
              <w:rPr>
                <w:rFonts w:ascii="Arial"/>
                <w:sz w:val="21"/>
              </w:rPr>
            </w:pPr>
          </w:p>
          <w:p w14:paraId="3A10138D">
            <w:pPr>
              <w:pStyle w:val="6"/>
              <w:spacing w:before="78" w:line="220" w:lineRule="auto"/>
              <w:ind w:left="1061"/>
              <w:rPr>
                <w:sz w:val="24"/>
                <w:szCs w:val="24"/>
              </w:rPr>
            </w:pPr>
            <w:r>
              <w:rPr>
                <w:spacing w:val="-3"/>
                <w:sz w:val="24"/>
                <w:szCs w:val="24"/>
              </w:rPr>
              <w:t>标段</w:t>
            </w:r>
          </w:p>
        </w:tc>
        <w:tc>
          <w:tcPr>
            <w:tcW w:w="2055" w:type="dxa"/>
            <w:vAlign w:val="top"/>
          </w:tcPr>
          <w:p w14:paraId="7E0E8978">
            <w:pPr>
              <w:spacing w:line="432" w:lineRule="auto"/>
              <w:rPr>
                <w:rFonts w:ascii="Arial"/>
                <w:sz w:val="21"/>
              </w:rPr>
            </w:pPr>
          </w:p>
          <w:p w14:paraId="5DC8218D">
            <w:pPr>
              <w:pStyle w:val="6"/>
              <w:spacing w:before="78" w:line="220" w:lineRule="auto"/>
              <w:rPr>
                <w:sz w:val="24"/>
                <w:szCs w:val="24"/>
              </w:rPr>
            </w:pPr>
            <w:r>
              <w:rPr>
                <w:spacing w:val="-2"/>
                <w:sz w:val="24"/>
                <w:szCs w:val="24"/>
              </w:rPr>
              <w:t>起迄桩号/工程地点</w:t>
            </w:r>
          </w:p>
        </w:tc>
        <w:tc>
          <w:tcPr>
            <w:tcW w:w="1650" w:type="dxa"/>
            <w:vAlign w:val="top"/>
          </w:tcPr>
          <w:p w14:paraId="1A00938D">
            <w:pPr>
              <w:pStyle w:val="6"/>
              <w:spacing w:before="45"/>
              <w:ind w:left="204" w:right="103" w:hanging="83"/>
              <w:rPr>
                <w:sz w:val="24"/>
                <w:szCs w:val="24"/>
              </w:rPr>
            </w:pPr>
            <w:r>
              <w:rPr>
                <w:spacing w:val="-3"/>
                <w:sz w:val="24"/>
                <w:szCs w:val="24"/>
              </w:rPr>
              <w:t>长度（km</w:t>
            </w:r>
            <w:r>
              <w:rPr>
                <w:spacing w:val="1"/>
                <w:sz w:val="24"/>
                <w:szCs w:val="24"/>
              </w:rPr>
              <w:t xml:space="preserve"> </w:t>
            </w:r>
            <w:r>
              <w:rPr>
                <w:spacing w:val="-15"/>
                <w:sz w:val="24"/>
                <w:szCs w:val="24"/>
              </w:rPr>
              <w:t>)</w:t>
            </w:r>
            <w:r>
              <w:rPr>
                <w:spacing w:val="24"/>
                <w:sz w:val="24"/>
                <w:szCs w:val="24"/>
              </w:rPr>
              <w:t xml:space="preserve"> </w:t>
            </w:r>
            <w:r>
              <w:rPr>
                <w:spacing w:val="-15"/>
                <w:sz w:val="24"/>
                <w:szCs w:val="24"/>
              </w:rPr>
              <w:t>/总建</w:t>
            </w:r>
          </w:p>
          <w:p w14:paraId="73CE767C">
            <w:pPr>
              <w:pStyle w:val="6"/>
              <w:spacing w:before="1" w:line="225" w:lineRule="auto"/>
              <w:ind w:left="352" w:right="138" w:hanging="230"/>
              <w:rPr>
                <w:sz w:val="24"/>
                <w:szCs w:val="24"/>
              </w:rPr>
            </w:pPr>
            <w:r>
              <w:rPr>
                <w:spacing w:val="18"/>
                <w:sz w:val="24"/>
                <w:szCs w:val="24"/>
              </w:rPr>
              <w:t>筑面积(</w:t>
            </w:r>
            <w:r>
              <w:rPr>
                <w:sz w:val="24"/>
                <w:szCs w:val="24"/>
              </w:rPr>
              <w:t xml:space="preserve"> </w:t>
            </w:r>
            <w:r>
              <w:rPr>
                <w:spacing w:val="-1"/>
                <w:sz w:val="24"/>
                <w:szCs w:val="24"/>
              </w:rPr>
              <w:t>m2）</w:t>
            </w:r>
          </w:p>
        </w:tc>
        <w:tc>
          <w:tcPr>
            <w:tcW w:w="1500" w:type="dxa"/>
            <w:vAlign w:val="top"/>
          </w:tcPr>
          <w:p w14:paraId="6D019A52">
            <w:pPr>
              <w:spacing w:line="278" w:lineRule="auto"/>
              <w:rPr>
                <w:rFonts w:ascii="Arial"/>
                <w:sz w:val="21"/>
              </w:rPr>
            </w:pPr>
          </w:p>
          <w:p w14:paraId="1DD8066F">
            <w:pPr>
              <w:pStyle w:val="6"/>
              <w:spacing w:before="78" w:line="242" w:lineRule="auto"/>
              <w:ind w:left="469" w:right="186" w:hanging="267"/>
              <w:rPr>
                <w:sz w:val="24"/>
                <w:szCs w:val="24"/>
              </w:rPr>
            </w:pPr>
            <w:r>
              <w:rPr>
                <w:spacing w:val="-3"/>
                <w:sz w:val="24"/>
                <w:szCs w:val="24"/>
              </w:rPr>
              <w:t>主要工程</w:t>
            </w:r>
            <w:r>
              <w:rPr>
                <w:spacing w:val="-10"/>
                <w:sz w:val="24"/>
                <w:szCs w:val="24"/>
              </w:rPr>
              <w:t>内容</w:t>
            </w:r>
          </w:p>
        </w:tc>
      </w:tr>
      <w:tr w14:paraId="0C3678F1">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881" w:hRule="atLeast"/>
        </w:trPr>
        <w:tc>
          <w:tcPr>
            <w:tcW w:w="1056" w:type="dxa"/>
            <w:vAlign w:val="top"/>
          </w:tcPr>
          <w:p w14:paraId="57BB9A70">
            <w:pPr>
              <w:spacing w:line="247" w:lineRule="auto"/>
              <w:rPr>
                <w:rFonts w:ascii="Arial"/>
                <w:sz w:val="21"/>
              </w:rPr>
            </w:pPr>
          </w:p>
          <w:p w14:paraId="6261CDA2">
            <w:pPr>
              <w:spacing w:line="247" w:lineRule="auto"/>
              <w:rPr>
                <w:rFonts w:ascii="Arial"/>
                <w:sz w:val="21"/>
              </w:rPr>
            </w:pPr>
          </w:p>
          <w:p w14:paraId="6DD9DBD6">
            <w:pPr>
              <w:spacing w:line="247" w:lineRule="auto"/>
              <w:rPr>
                <w:rFonts w:ascii="Arial"/>
                <w:sz w:val="21"/>
              </w:rPr>
            </w:pPr>
          </w:p>
          <w:p w14:paraId="25F94F79">
            <w:pPr>
              <w:pStyle w:val="6"/>
              <w:spacing w:before="78" w:line="220" w:lineRule="auto"/>
              <w:ind w:left="406"/>
              <w:rPr>
                <w:sz w:val="24"/>
                <w:szCs w:val="24"/>
              </w:rPr>
            </w:pPr>
            <w:r>
              <w:rPr>
                <w:sz w:val="24"/>
                <w:szCs w:val="24"/>
              </w:rPr>
              <w:t>Ⅱ 类</w:t>
            </w:r>
          </w:p>
        </w:tc>
        <w:tc>
          <w:tcPr>
            <w:tcW w:w="2550" w:type="dxa"/>
            <w:vAlign w:val="top"/>
          </w:tcPr>
          <w:p w14:paraId="58C84CB1">
            <w:pPr>
              <w:spacing w:line="418" w:lineRule="auto"/>
              <w:rPr>
                <w:rFonts w:ascii="Arial"/>
                <w:sz w:val="21"/>
              </w:rPr>
            </w:pPr>
          </w:p>
          <w:p w14:paraId="2EB69EF0">
            <w:pPr>
              <w:pStyle w:val="6"/>
              <w:spacing w:before="68" w:line="286" w:lineRule="exact"/>
              <w:ind w:left="197"/>
            </w:pPr>
            <w:r>
              <w:rPr>
                <w:rFonts w:ascii="Arial" w:hAnsi="Arial" w:eastAsia="Arial" w:cs="Arial"/>
                <w:spacing w:val="-1"/>
                <w:position w:val="1"/>
              </w:rPr>
              <w:t xml:space="preserve">2025 </w:t>
            </w:r>
            <w:r>
              <w:rPr>
                <w:spacing w:val="-1"/>
                <w:position w:val="1"/>
              </w:rPr>
              <w:t>年湾里管理局梅岭</w:t>
            </w:r>
          </w:p>
          <w:p w14:paraId="2E371865">
            <w:pPr>
              <w:pStyle w:val="6"/>
              <w:spacing w:before="62" w:line="220" w:lineRule="auto"/>
              <w:ind w:left="144"/>
            </w:pPr>
            <w:r>
              <w:rPr>
                <w:spacing w:val="-1"/>
              </w:rPr>
              <w:t>镇乔岭至东昌路面改造养</w:t>
            </w:r>
          </w:p>
          <w:p w14:paraId="1FB3B7AD">
            <w:pPr>
              <w:pStyle w:val="6"/>
              <w:spacing w:before="62" w:line="220" w:lineRule="auto"/>
              <w:ind w:left="985"/>
            </w:pPr>
            <w:r>
              <w:rPr>
                <w:spacing w:val="-3"/>
              </w:rPr>
              <w:t>护工程</w:t>
            </w:r>
          </w:p>
        </w:tc>
        <w:tc>
          <w:tcPr>
            <w:tcW w:w="2055" w:type="dxa"/>
            <w:vAlign w:val="top"/>
          </w:tcPr>
          <w:p w14:paraId="3184ED24">
            <w:pPr>
              <w:spacing w:line="267" w:lineRule="auto"/>
              <w:rPr>
                <w:rFonts w:ascii="Arial"/>
                <w:sz w:val="21"/>
              </w:rPr>
            </w:pPr>
          </w:p>
          <w:p w14:paraId="4100D2E4">
            <w:pPr>
              <w:spacing w:line="267" w:lineRule="auto"/>
              <w:rPr>
                <w:rFonts w:ascii="Arial"/>
                <w:sz w:val="21"/>
              </w:rPr>
            </w:pPr>
          </w:p>
          <w:p w14:paraId="65861A00">
            <w:pPr>
              <w:spacing w:line="267" w:lineRule="auto"/>
              <w:rPr>
                <w:rFonts w:ascii="Arial"/>
                <w:sz w:val="21"/>
              </w:rPr>
            </w:pPr>
          </w:p>
          <w:p w14:paraId="66DAC8F0">
            <w:pPr>
              <w:spacing w:before="61" w:line="194" w:lineRule="auto"/>
              <w:rPr>
                <w:rFonts w:ascii="Arial" w:hAnsi="Arial" w:eastAsia="Arial" w:cs="Arial"/>
                <w:sz w:val="21"/>
                <w:szCs w:val="21"/>
              </w:rPr>
            </w:pPr>
            <w:bookmarkStart w:id="0" w:name="_GoBack"/>
            <w:bookmarkEnd w:id="0"/>
            <w:r>
              <w:rPr>
                <w:rFonts w:ascii="Arial" w:hAnsi="Arial" w:eastAsia="Arial" w:cs="Arial"/>
                <w:spacing w:val="-2"/>
                <w:sz w:val="21"/>
                <w:szCs w:val="21"/>
              </w:rPr>
              <w:t>K10+747~K15+408</w:t>
            </w:r>
          </w:p>
        </w:tc>
        <w:tc>
          <w:tcPr>
            <w:tcW w:w="1650" w:type="dxa"/>
            <w:vAlign w:val="top"/>
          </w:tcPr>
          <w:p w14:paraId="44E5D278">
            <w:pPr>
              <w:spacing w:line="305" w:lineRule="auto"/>
              <w:rPr>
                <w:rFonts w:ascii="Arial"/>
                <w:sz w:val="21"/>
              </w:rPr>
            </w:pPr>
          </w:p>
          <w:p w14:paraId="4F4E14BE">
            <w:pPr>
              <w:spacing w:line="305" w:lineRule="auto"/>
              <w:rPr>
                <w:rFonts w:ascii="Arial"/>
                <w:sz w:val="21"/>
              </w:rPr>
            </w:pPr>
          </w:p>
          <w:p w14:paraId="1672B01F">
            <w:pPr>
              <w:pStyle w:val="6"/>
              <w:spacing w:before="69" w:line="290" w:lineRule="auto"/>
              <w:ind w:left="172" w:right="162" w:hanging="21"/>
              <w:rPr>
                <w:rFonts w:ascii="Arial" w:hAnsi="Arial" w:eastAsia="Arial" w:cs="Arial"/>
              </w:rPr>
            </w:pPr>
            <w:r>
              <w:rPr>
                <w:spacing w:val="-2"/>
              </w:rPr>
              <w:t>道路全长</w:t>
            </w:r>
            <w:r>
              <w:rPr>
                <w:rFonts w:ascii="Arial" w:hAnsi="Arial" w:eastAsia="Arial" w:cs="Arial"/>
                <w:spacing w:val="-1"/>
              </w:rPr>
              <w:t>4.661Km</w:t>
            </w:r>
          </w:p>
        </w:tc>
        <w:tc>
          <w:tcPr>
            <w:tcW w:w="1500" w:type="dxa"/>
            <w:vAlign w:val="top"/>
          </w:tcPr>
          <w:p w14:paraId="44289551">
            <w:pPr>
              <w:pStyle w:val="6"/>
              <w:spacing w:before="58" w:line="220" w:lineRule="auto"/>
              <w:ind w:left="186"/>
            </w:pPr>
            <w:r>
              <w:rPr>
                <w:spacing w:val="-6"/>
              </w:rPr>
              <w:t>主要工程量</w:t>
            </w:r>
          </w:p>
          <w:p w14:paraId="7F70887C">
            <w:pPr>
              <w:pStyle w:val="6"/>
              <w:spacing w:before="63" w:line="261" w:lineRule="auto"/>
              <w:ind w:left="116" w:right="102" w:firstLine="71"/>
            </w:pPr>
            <w:r>
              <w:rPr>
                <w:spacing w:val="-23"/>
                <w:w w:val="95"/>
              </w:rPr>
              <w:t>有：路线共</w:t>
            </w:r>
            <w:r>
              <w:rPr>
                <w:spacing w:val="2"/>
              </w:rPr>
              <w:t xml:space="preserve"> </w:t>
            </w:r>
            <w:r>
              <w:rPr>
                <w:rFonts w:ascii="Arial" w:hAnsi="Arial" w:eastAsia="Arial" w:cs="Arial"/>
                <w:spacing w:val="-1"/>
              </w:rPr>
              <w:t>4.661km</w:t>
            </w:r>
            <w:r>
              <w:rPr>
                <w:spacing w:val="-1"/>
              </w:rPr>
              <w:t>。(</w:t>
            </w:r>
            <w:r>
              <w:rPr>
                <w:spacing w:val="-6"/>
              </w:rPr>
              <w:t>具体详</w:t>
            </w:r>
            <w:r>
              <w:rPr>
                <w:spacing w:val="-58"/>
              </w:rPr>
              <w:t xml:space="preserve"> </w:t>
            </w:r>
            <w:r>
              <w:rPr>
                <w:spacing w:val="-6"/>
              </w:rPr>
              <w:t>见施</w:t>
            </w:r>
          </w:p>
          <w:p w14:paraId="15321EA1">
            <w:pPr>
              <w:pStyle w:val="6"/>
              <w:spacing w:before="43" w:line="221" w:lineRule="auto"/>
              <w:ind w:left="167"/>
            </w:pPr>
            <w:r>
              <w:rPr>
                <w:spacing w:val="-14"/>
              </w:rPr>
              <w:t>工</w:t>
            </w:r>
            <w:r>
              <w:rPr>
                <w:spacing w:val="-41"/>
              </w:rPr>
              <w:t xml:space="preserve"> </w:t>
            </w:r>
            <w:r>
              <w:rPr>
                <w:spacing w:val="-14"/>
              </w:rPr>
              <w:t>图纸及工</w:t>
            </w:r>
          </w:p>
          <w:p w14:paraId="71561767">
            <w:pPr>
              <w:pStyle w:val="6"/>
              <w:spacing w:before="60" w:line="220" w:lineRule="auto"/>
              <w:ind w:left="173"/>
            </w:pPr>
            <w:r>
              <w:rPr>
                <w:spacing w:val="-7"/>
              </w:rPr>
              <w:t>程量清单）</w:t>
            </w:r>
          </w:p>
        </w:tc>
      </w:tr>
      <w:tr w14:paraId="0FC4D9CF">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327" w:hRule="atLeast"/>
        </w:trPr>
        <w:tc>
          <w:tcPr>
            <w:tcW w:w="1056" w:type="dxa"/>
            <w:vAlign w:val="top"/>
          </w:tcPr>
          <w:p w14:paraId="467DF149">
            <w:pPr>
              <w:rPr>
                <w:rFonts w:ascii="Arial"/>
                <w:sz w:val="21"/>
              </w:rPr>
            </w:pPr>
          </w:p>
        </w:tc>
        <w:tc>
          <w:tcPr>
            <w:tcW w:w="2550" w:type="dxa"/>
            <w:vAlign w:val="top"/>
          </w:tcPr>
          <w:p w14:paraId="025285BD">
            <w:pPr>
              <w:rPr>
                <w:rFonts w:ascii="Arial"/>
                <w:sz w:val="21"/>
              </w:rPr>
            </w:pPr>
          </w:p>
        </w:tc>
        <w:tc>
          <w:tcPr>
            <w:tcW w:w="2055" w:type="dxa"/>
            <w:vAlign w:val="top"/>
          </w:tcPr>
          <w:p w14:paraId="643974B1">
            <w:pPr>
              <w:rPr>
                <w:rFonts w:ascii="Arial"/>
                <w:sz w:val="21"/>
              </w:rPr>
            </w:pPr>
          </w:p>
        </w:tc>
        <w:tc>
          <w:tcPr>
            <w:tcW w:w="1650" w:type="dxa"/>
            <w:vAlign w:val="top"/>
          </w:tcPr>
          <w:p w14:paraId="3D797AF7">
            <w:pPr>
              <w:rPr>
                <w:rFonts w:ascii="Arial"/>
                <w:sz w:val="21"/>
              </w:rPr>
            </w:pPr>
          </w:p>
        </w:tc>
        <w:tc>
          <w:tcPr>
            <w:tcW w:w="1500" w:type="dxa"/>
            <w:vAlign w:val="top"/>
          </w:tcPr>
          <w:p w14:paraId="0E4BFD2E">
            <w:pPr>
              <w:rPr>
                <w:rFonts w:ascii="Arial"/>
                <w:sz w:val="21"/>
              </w:rPr>
            </w:pPr>
          </w:p>
        </w:tc>
      </w:tr>
      <w:tr w14:paraId="3D299136">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334" w:hRule="atLeast"/>
        </w:trPr>
        <w:tc>
          <w:tcPr>
            <w:tcW w:w="1056" w:type="dxa"/>
            <w:vAlign w:val="top"/>
          </w:tcPr>
          <w:p w14:paraId="694087FE">
            <w:pPr>
              <w:rPr>
                <w:rFonts w:ascii="Arial"/>
                <w:sz w:val="21"/>
              </w:rPr>
            </w:pPr>
          </w:p>
        </w:tc>
        <w:tc>
          <w:tcPr>
            <w:tcW w:w="2550" w:type="dxa"/>
            <w:vAlign w:val="top"/>
          </w:tcPr>
          <w:p w14:paraId="05127E50">
            <w:pPr>
              <w:rPr>
                <w:rFonts w:ascii="Arial"/>
                <w:sz w:val="21"/>
              </w:rPr>
            </w:pPr>
          </w:p>
        </w:tc>
        <w:tc>
          <w:tcPr>
            <w:tcW w:w="2055" w:type="dxa"/>
            <w:vAlign w:val="top"/>
          </w:tcPr>
          <w:p w14:paraId="771D2FF3">
            <w:pPr>
              <w:rPr>
                <w:rFonts w:ascii="Arial"/>
                <w:sz w:val="21"/>
              </w:rPr>
            </w:pPr>
          </w:p>
        </w:tc>
        <w:tc>
          <w:tcPr>
            <w:tcW w:w="1650" w:type="dxa"/>
            <w:vAlign w:val="top"/>
          </w:tcPr>
          <w:p w14:paraId="47BFA44E">
            <w:pPr>
              <w:rPr>
                <w:rFonts w:ascii="Arial"/>
                <w:sz w:val="21"/>
              </w:rPr>
            </w:pPr>
          </w:p>
        </w:tc>
        <w:tc>
          <w:tcPr>
            <w:tcW w:w="1500" w:type="dxa"/>
            <w:vAlign w:val="top"/>
          </w:tcPr>
          <w:p w14:paraId="553AD053">
            <w:pPr>
              <w:rPr>
                <w:rFonts w:ascii="Arial"/>
                <w:sz w:val="21"/>
              </w:rPr>
            </w:pPr>
          </w:p>
        </w:tc>
      </w:tr>
    </w:tbl>
    <w:p w14:paraId="5E8372D9">
      <w:pPr>
        <w:rPr>
          <w:rFonts w:ascii="Arial"/>
          <w:sz w:val="21"/>
        </w:rPr>
      </w:pPr>
    </w:p>
    <w:p w14:paraId="19BB51F0">
      <w:pPr>
        <w:rPr>
          <w:rFonts w:ascii="Arial" w:hAnsi="Arial" w:eastAsia="Arial" w:cs="Arial"/>
          <w:sz w:val="21"/>
          <w:szCs w:val="21"/>
        </w:rPr>
        <w:sectPr>
          <w:footerReference r:id="rId10" w:type="default"/>
          <w:pgSz w:w="11906" w:h="16839"/>
          <w:pgMar w:top="1431" w:right="355" w:bottom="1155" w:left="1785" w:header="0" w:footer="992" w:gutter="0"/>
          <w:cols w:space="720" w:num="1"/>
        </w:sectPr>
      </w:pPr>
    </w:p>
    <w:p w14:paraId="606D9C73">
      <w:pPr>
        <w:spacing w:line="261" w:lineRule="auto"/>
        <w:rPr>
          <w:rFonts w:ascii="Arial"/>
          <w:sz w:val="21"/>
        </w:rPr>
      </w:pPr>
    </w:p>
    <w:p w14:paraId="2BB310A7">
      <w:pPr>
        <w:spacing w:line="262" w:lineRule="auto"/>
        <w:rPr>
          <w:rFonts w:ascii="Arial"/>
          <w:sz w:val="21"/>
        </w:rPr>
      </w:pPr>
    </w:p>
    <w:p w14:paraId="6F5C7F15">
      <w:pPr>
        <w:pStyle w:val="2"/>
        <w:spacing w:before="104" w:line="219" w:lineRule="auto"/>
        <w:ind w:left="147"/>
        <w:outlineLvl w:val="2"/>
        <w:rPr>
          <w:sz w:val="32"/>
          <w:szCs w:val="32"/>
        </w:rPr>
      </w:pPr>
      <w:r>
        <w:rPr>
          <w:b/>
          <w:bCs/>
          <w:spacing w:val="-12"/>
          <w:sz w:val="32"/>
          <w:szCs w:val="32"/>
        </w:rPr>
        <w:t>附表二</w:t>
      </w:r>
      <w:r>
        <w:rPr>
          <w:spacing w:val="29"/>
          <w:sz w:val="32"/>
          <w:szCs w:val="32"/>
        </w:rPr>
        <w:t xml:space="preserve"> </w:t>
      </w:r>
      <w:r>
        <w:rPr>
          <w:b/>
          <w:bCs/>
          <w:spacing w:val="-12"/>
          <w:sz w:val="32"/>
          <w:szCs w:val="32"/>
        </w:rPr>
        <w:t>资质要求</w:t>
      </w:r>
    </w:p>
    <w:p w14:paraId="331409B7">
      <w:pPr>
        <w:spacing w:before="30"/>
      </w:pPr>
    </w:p>
    <w:p w14:paraId="2AF9E0D1">
      <w:pPr>
        <w:spacing w:before="29"/>
      </w:pP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2"/>
      </w:tblGrid>
      <w:tr w14:paraId="76274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22" w:type="dxa"/>
            <w:vAlign w:val="top"/>
          </w:tcPr>
          <w:p w14:paraId="3CC53F2E">
            <w:pPr>
              <w:pStyle w:val="6"/>
              <w:spacing w:before="152" w:line="220" w:lineRule="auto"/>
              <w:ind w:left="112"/>
            </w:pPr>
            <w:r>
              <w:rPr>
                <w:spacing w:val="-1"/>
              </w:rPr>
              <w:t>施工企业资质等级要求</w:t>
            </w:r>
          </w:p>
        </w:tc>
      </w:tr>
      <w:tr w14:paraId="7DBF4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8522" w:type="dxa"/>
            <w:vAlign w:val="top"/>
          </w:tcPr>
          <w:p w14:paraId="0140F36A">
            <w:pPr>
              <w:pStyle w:val="6"/>
              <w:spacing w:before="151" w:line="220" w:lineRule="auto"/>
              <w:ind w:left="120"/>
            </w:pPr>
            <w:r>
              <w:rPr>
                <w:spacing w:val="-4"/>
              </w:rPr>
              <w:t>公路养护投标人必须同时具备以下资质：</w:t>
            </w:r>
          </w:p>
        </w:tc>
      </w:tr>
      <w:tr w14:paraId="16FF8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8522" w:type="dxa"/>
            <w:vAlign w:val="top"/>
          </w:tcPr>
          <w:p w14:paraId="30FC2AF5">
            <w:pPr>
              <w:pStyle w:val="6"/>
              <w:spacing w:before="154" w:line="217" w:lineRule="auto"/>
              <w:ind w:left="112"/>
            </w:pPr>
            <w:r>
              <w:rPr>
                <w:spacing w:val="-2"/>
              </w:rPr>
              <w:t>①具备独立法人资格，持有有效的营业执照和安全生产许可证；</w:t>
            </w:r>
          </w:p>
          <w:p w14:paraId="0740C151">
            <w:pPr>
              <w:pStyle w:val="6"/>
              <w:spacing w:before="65" w:line="217" w:lineRule="auto"/>
              <w:ind w:left="112"/>
            </w:pPr>
            <w:r>
              <w:rPr>
                <w:spacing w:val="-2"/>
              </w:rPr>
              <w:t>②具有建设主管部门核发的路基路面养护乙级及以上</w:t>
            </w:r>
            <w:r>
              <w:rPr>
                <w:spacing w:val="-3"/>
              </w:rPr>
              <w:t>资质；</w:t>
            </w:r>
          </w:p>
        </w:tc>
      </w:tr>
    </w:tbl>
    <w:p w14:paraId="3DC80A2A">
      <w:pPr>
        <w:rPr>
          <w:rFonts w:ascii="Arial"/>
          <w:sz w:val="21"/>
        </w:rPr>
      </w:pPr>
    </w:p>
    <w:p w14:paraId="67F032B0">
      <w:pPr>
        <w:rPr>
          <w:rFonts w:ascii="Arial" w:hAnsi="Arial" w:eastAsia="Arial" w:cs="Arial"/>
          <w:sz w:val="21"/>
          <w:szCs w:val="21"/>
        </w:rPr>
        <w:sectPr>
          <w:footerReference r:id="rId11" w:type="default"/>
          <w:pgSz w:w="11906" w:h="16839"/>
          <w:pgMar w:top="1431" w:right="1689" w:bottom="1154" w:left="1689" w:header="0" w:footer="992" w:gutter="0"/>
          <w:cols w:space="720" w:num="1"/>
        </w:sectPr>
      </w:pPr>
    </w:p>
    <w:p w14:paraId="10DF3480">
      <w:pPr>
        <w:spacing w:line="261" w:lineRule="auto"/>
        <w:rPr>
          <w:rFonts w:ascii="Arial"/>
          <w:sz w:val="21"/>
        </w:rPr>
      </w:pPr>
    </w:p>
    <w:p w14:paraId="27CBFC9D">
      <w:pPr>
        <w:spacing w:line="262" w:lineRule="auto"/>
        <w:rPr>
          <w:rFonts w:ascii="Arial"/>
          <w:sz w:val="21"/>
        </w:rPr>
      </w:pPr>
    </w:p>
    <w:p w14:paraId="28836D7D">
      <w:pPr>
        <w:pStyle w:val="2"/>
        <w:spacing w:before="104" w:line="219" w:lineRule="auto"/>
        <w:ind w:left="147"/>
        <w:outlineLvl w:val="2"/>
        <w:rPr>
          <w:sz w:val="32"/>
          <w:szCs w:val="32"/>
        </w:rPr>
      </w:pPr>
      <w:r>
        <w:rPr>
          <w:b/>
          <w:bCs/>
          <w:spacing w:val="-7"/>
          <w:sz w:val="32"/>
          <w:szCs w:val="32"/>
        </w:rPr>
        <w:t>附表三</w:t>
      </w:r>
      <w:r>
        <w:rPr>
          <w:spacing w:val="-7"/>
          <w:sz w:val="32"/>
          <w:szCs w:val="32"/>
        </w:rPr>
        <w:t xml:space="preserve"> </w:t>
      </w:r>
      <w:r>
        <w:rPr>
          <w:b/>
          <w:bCs/>
          <w:spacing w:val="-7"/>
          <w:sz w:val="32"/>
          <w:szCs w:val="32"/>
        </w:rPr>
        <w:t>财务要求</w:t>
      </w:r>
    </w:p>
    <w:p w14:paraId="26313A68">
      <w:pPr>
        <w:spacing w:before="30"/>
      </w:pPr>
    </w:p>
    <w:p w14:paraId="779246F8">
      <w:pPr>
        <w:spacing w:before="29"/>
      </w:pP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2"/>
      </w:tblGrid>
      <w:tr w14:paraId="799B7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8522" w:type="dxa"/>
            <w:vAlign w:val="top"/>
          </w:tcPr>
          <w:p w14:paraId="7F3C6CA3">
            <w:pPr>
              <w:pStyle w:val="6"/>
              <w:spacing w:before="152" w:line="220" w:lineRule="auto"/>
              <w:ind w:left="114"/>
            </w:pPr>
            <w:r>
              <w:rPr>
                <w:spacing w:val="-2"/>
              </w:rPr>
              <w:t>财务要求</w:t>
            </w:r>
          </w:p>
        </w:tc>
      </w:tr>
      <w:tr w14:paraId="5054F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8522" w:type="dxa"/>
            <w:vAlign w:val="top"/>
          </w:tcPr>
          <w:p w14:paraId="12C70B53">
            <w:pPr>
              <w:pStyle w:val="6"/>
              <w:spacing w:before="152" w:line="220" w:lineRule="auto"/>
              <w:ind w:left="120"/>
            </w:pPr>
            <w:r>
              <w:rPr>
                <w:spacing w:val="-4"/>
              </w:rPr>
              <w:t>公路养护的投标人的财务能力应同时满足：</w:t>
            </w:r>
          </w:p>
        </w:tc>
      </w:tr>
    </w:tbl>
    <w:p w14:paraId="7A8EF922">
      <w:pPr>
        <w:rPr>
          <w:rFonts w:ascii="Arial"/>
          <w:sz w:val="21"/>
        </w:rPr>
      </w:pPr>
    </w:p>
    <w:p w14:paraId="032A3B06">
      <w:pPr>
        <w:rPr>
          <w:rFonts w:ascii="Arial" w:hAnsi="Arial" w:eastAsia="Arial" w:cs="Arial"/>
          <w:sz w:val="21"/>
          <w:szCs w:val="21"/>
        </w:rPr>
        <w:sectPr>
          <w:footerReference r:id="rId12" w:type="default"/>
          <w:pgSz w:w="11906" w:h="16839"/>
          <w:pgMar w:top="1431" w:right="1689" w:bottom="1155" w:left="1689" w:header="0" w:footer="992" w:gutter="0"/>
          <w:cols w:space="720" w:num="1"/>
        </w:sectPr>
      </w:pPr>
    </w:p>
    <w:p w14:paraId="6A5C48AE">
      <w:pPr>
        <w:spacing w:line="261" w:lineRule="auto"/>
        <w:rPr>
          <w:rFonts w:ascii="Arial"/>
          <w:sz w:val="21"/>
        </w:rPr>
      </w:pPr>
    </w:p>
    <w:p w14:paraId="0DEFC523">
      <w:pPr>
        <w:spacing w:line="262" w:lineRule="auto"/>
        <w:rPr>
          <w:rFonts w:ascii="Arial"/>
          <w:sz w:val="21"/>
        </w:rPr>
      </w:pPr>
    </w:p>
    <w:p w14:paraId="2098F682">
      <w:pPr>
        <w:pStyle w:val="2"/>
        <w:spacing w:before="104" w:line="219" w:lineRule="auto"/>
        <w:ind w:left="147"/>
        <w:outlineLvl w:val="2"/>
        <w:rPr>
          <w:sz w:val="32"/>
          <w:szCs w:val="32"/>
        </w:rPr>
      </w:pPr>
      <w:r>
        <w:rPr>
          <w:b/>
          <w:bCs/>
          <w:spacing w:val="-7"/>
          <w:sz w:val="32"/>
          <w:szCs w:val="32"/>
        </w:rPr>
        <w:t>附表四</w:t>
      </w:r>
      <w:r>
        <w:rPr>
          <w:spacing w:val="-7"/>
          <w:sz w:val="32"/>
          <w:szCs w:val="32"/>
        </w:rPr>
        <w:t xml:space="preserve"> </w:t>
      </w:r>
      <w:r>
        <w:rPr>
          <w:b/>
          <w:bCs/>
          <w:spacing w:val="-7"/>
          <w:sz w:val="32"/>
          <w:szCs w:val="32"/>
        </w:rPr>
        <w:t>业绩要求</w:t>
      </w:r>
    </w:p>
    <w:p w14:paraId="56C7863A">
      <w:pPr>
        <w:spacing w:before="160"/>
      </w:pP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2"/>
      </w:tblGrid>
      <w:tr w14:paraId="793EB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22" w:type="dxa"/>
            <w:vAlign w:val="top"/>
          </w:tcPr>
          <w:p w14:paraId="6366B46E">
            <w:pPr>
              <w:pStyle w:val="6"/>
              <w:spacing w:before="152" w:line="220" w:lineRule="auto"/>
              <w:ind w:left="112"/>
            </w:pPr>
            <w:r>
              <w:rPr>
                <w:spacing w:val="-2"/>
              </w:rPr>
              <w:t>业绩要求</w:t>
            </w:r>
          </w:p>
        </w:tc>
      </w:tr>
      <w:tr w14:paraId="724F5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22" w:type="dxa"/>
            <w:vAlign w:val="top"/>
          </w:tcPr>
          <w:p w14:paraId="5BEA2047">
            <w:pPr>
              <w:pStyle w:val="6"/>
              <w:spacing w:before="152" w:line="276" w:lineRule="auto"/>
              <w:ind w:left="116" w:right="121" w:firstLine="3"/>
            </w:pPr>
            <w:r>
              <w:rPr>
                <w:spacing w:val="-3"/>
              </w:rPr>
              <w:t>公路养护投标人的已完成工程（指交易系统用户库采集的交工验收证书日期</w:t>
            </w:r>
            <w:r>
              <w:rPr>
                <w:spacing w:val="-4"/>
              </w:rPr>
              <w:t>在前述时间内的</w:t>
            </w:r>
            <w:r>
              <w:rPr>
                <w:spacing w:val="-5"/>
              </w:rPr>
              <w:t>工程）业绩应同时满足：</w:t>
            </w:r>
          </w:p>
        </w:tc>
      </w:tr>
      <w:tr w14:paraId="3A0DA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1" w:hRule="atLeast"/>
        </w:trPr>
        <w:tc>
          <w:tcPr>
            <w:tcW w:w="8522" w:type="dxa"/>
            <w:vAlign w:val="top"/>
          </w:tcPr>
          <w:p w14:paraId="5108E6DB">
            <w:pPr>
              <w:pStyle w:val="6"/>
              <w:spacing w:before="153" w:line="274" w:lineRule="auto"/>
              <w:ind w:left="117" w:right="114" w:hanging="1"/>
            </w:pPr>
            <w:r>
              <w:rPr>
                <w:spacing w:val="-7"/>
              </w:rPr>
              <w:t>投标人近</w:t>
            </w:r>
            <w:r>
              <w:rPr>
                <w:spacing w:val="-40"/>
              </w:rPr>
              <w:t xml:space="preserve"> </w:t>
            </w:r>
            <w:r>
              <w:rPr>
                <w:spacing w:val="-7"/>
              </w:rPr>
              <w:t>5</w:t>
            </w:r>
            <w:r>
              <w:rPr>
                <w:spacing w:val="-44"/>
              </w:rPr>
              <w:t xml:space="preserve"> </w:t>
            </w:r>
            <w:r>
              <w:rPr>
                <w:spacing w:val="-7"/>
              </w:rPr>
              <w:t>年（指</w:t>
            </w:r>
            <w:r>
              <w:rPr>
                <w:spacing w:val="-28"/>
              </w:rPr>
              <w:t xml:space="preserve"> </w:t>
            </w:r>
            <w:r>
              <w:rPr>
                <w:spacing w:val="-7"/>
              </w:rPr>
              <w:t>2021</w:t>
            </w:r>
            <w:r>
              <w:rPr>
                <w:spacing w:val="-43"/>
              </w:rPr>
              <w:t xml:space="preserve"> </w:t>
            </w:r>
            <w:r>
              <w:rPr>
                <w:spacing w:val="-7"/>
              </w:rPr>
              <w:t>年</w:t>
            </w:r>
            <w:r>
              <w:rPr>
                <w:spacing w:val="-44"/>
              </w:rPr>
              <w:t xml:space="preserve"> </w:t>
            </w:r>
            <w:r>
              <w:rPr>
                <w:spacing w:val="-7"/>
              </w:rPr>
              <w:t>8</w:t>
            </w:r>
            <w:r>
              <w:rPr>
                <w:spacing w:val="-39"/>
              </w:rPr>
              <w:t xml:space="preserve"> </w:t>
            </w:r>
            <w:r>
              <w:rPr>
                <w:spacing w:val="-7"/>
              </w:rPr>
              <w:t>月</w:t>
            </w:r>
            <w:r>
              <w:rPr>
                <w:spacing w:val="-29"/>
              </w:rPr>
              <w:t xml:space="preserve"> </w:t>
            </w:r>
            <w:r>
              <w:rPr>
                <w:spacing w:val="-7"/>
              </w:rPr>
              <w:t>1 日至</w:t>
            </w:r>
            <w:r>
              <w:rPr>
                <w:spacing w:val="-42"/>
              </w:rPr>
              <w:t xml:space="preserve"> </w:t>
            </w:r>
            <w:r>
              <w:rPr>
                <w:spacing w:val="-7"/>
              </w:rPr>
              <w:t>2026</w:t>
            </w:r>
            <w:r>
              <w:rPr>
                <w:spacing w:val="-43"/>
              </w:rPr>
              <w:t xml:space="preserve"> </w:t>
            </w:r>
            <w:r>
              <w:rPr>
                <w:spacing w:val="-7"/>
              </w:rPr>
              <w:t>年8</w:t>
            </w:r>
            <w:r>
              <w:rPr>
                <w:spacing w:val="-39"/>
              </w:rPr>
              <w:t xml:space="preserve"> </w:t>
            </w:r>
            <w:r>
              <w:rPr>
                <w:spacing w:val="-7"/>
              </w:rPr>
              <w:t>月</w:t>
            </w:r>
            <w:r>
              <w:rPr>
                <w:spacing w:val="-29"/>
              </w:rPr>
              <w:t xml:space="preserve"> </w:t>
            </w:r>
            <w:r>
              <w:rPr>
                <w:spacing w:val="-7"/>
              </w:rPr>
              <w:t>1 日，下同）的已</w:t>
            </w:r>
            <w:r>
              <w:rPr>
                <w:spacing w:val="-8"/>
              </w:rPr>
              <w:t>完工程（指交工验收证</w:t>
            </w:r>
            <w:r>
              <w:rPr>
                <w:spacing w:val="-4"/>
              </w:rPr>
              <w:t>书日期在前述时间内的工程）业绩应满足：</w:t>
            </w:r>
          </w:p>
          <w:p w14:paraId="437FEB98">
            <w:pPr>
              <w:pStyle w:val="6"/>
              <w:spacing w:line="274" w:lineRule="auto"/>
              <w:ind w:left="113" w:right="221"/>
            </w:pPr>
            <w:r>
              <w:rPr>
                <w:spacing w:val="-1"/>
              </w:rPr>
              <w:t>独立完成过单个合同在一个标段内修建四级公路及以上的路基路面养护工程不少于</w:t>
            </w:r>
            <w:r>
              <w:rPr>
                <w:spacing w:val="-30"/>
              </w:rPr>
              <w:t xml:space="preserve"> </w:t>
            </w:r>
            <w:r>
              <w:rPr>
                <w:spacing w:val="-1"/>
              </w:rPr>
              <w:t>3.5</w:t>
            </w:r>
            <w:r>
              <w:rPr>
                <w:spacing w:val="-45"/>
              </w:rPr>
              <w:t xml:space="preserve"> </w:t>
            </w:r>
            <w:r>
              <w:rPr>
                <w:spacing w:val="-1"/>
              </w:rPr>
              <w:t>千</w:t>
            </w:r>
            <w:r>
              <w:rPr>
                <w:spacing w:val="-3"/>
              </w:rPr>
              <w:t>米的路基路面养护工程施工业绩。</w:t>
            </w:r>
          </w:p>
          <w:p w14:paraId="1FD3FD4B">
            <w:pPr>
              <w:pStyle w:val="6"/>
              <w:spacing w:line="276" w:lineRule="auto"/>
              <w:ind w:left="118" w:right="105" w:hanging="5"/>
            </w:pPr>
            <w:r>
              <w:rPr>
                <w:spacing w:val="-3"/>
              </w:rPr>
              <w:t>注：凭中标通知书、施工合同、（交）竣工验收材料或业主认定的其他证明材料等（需提供</w:t>
            </w:r>
            <w:r>
              <w:rPr>
                <w:spacing w:val="-6"/>
              </w:rPr>
              <w:t>原件扫描件）。</w:t>
            </w:r>
          </w:p>
        </w:tc>
      </w:tr>
    </w:tbl>
    <w:p w14:paraId="1709B174">
      <w:pPr>
        <w:rPr>
          <w:rFonts w:ascii="Arial"/>
          <w:sz w:val="21"/>
        </w:rPr>
      </w:pPr>
    </w:p>
    <w:p w14:paraId="46DB70D0">
      <w:pPr>
        <w:rPr>
          <w:rFonts w:ascii="Arial" w:hAnsi="Arial" w:eastAsia="Arial" w:cs="Arial"/>
          <w:sz w:val="21"/>
          <w:szCs w:val="21"/>
        </w:rPr>
        <w:sectPr>
          <w:footerReference r:id="rId13" w:type="default"/>
          <w:pgSz w:w="11906" w:h="16839"/>
          <w:pgMar w:top="1431" w:right="1689" w:bottom="1155" w:left="1689" w:header="0" w:footer="992" w:gutter="0"/>
          <w:cols w:space="720" w:num="1"/>
        </w:sectPr>
      </w:pPr>
    </w:p>
    <w:p w14:paraId="3FA5F612">
      <w:pPr>
        <w:spacing w:line="261" w:lineRule="auto"/>
        <w:rPr>
          <w:rFonts w:ascii="Arial"/>
          <w:sz w:val="21"/>
        </w:rPr>
      </w:pPr>
    </w:p>
    <w:p w14:paraId="255F3202">
      <w:pPr>
        <w:spacing w:line="262" w:lineRule="auto"/>
        <w:rPr>
          <w:rFonts w:ascii="Arial"/>
          <w:sz w:val="21"/>
        </w:rPr>
      </w:pPr>
    </w:p>
    <w:p w14:paraId="10CA254B">
      <w:pPr>
        <w:pStyle w:val="2"/>
        <w:spacing w:before="104" w:line="219" w:lineRule="auto"/>
        <w:ind w:left="147"/>
        <w:outlineLvl w:val="2"/>
        <w:rPr>
          <w:sz w:val="32"/>
          <w:szCs w:val="32"/>
        </w:rPr>
      </w:pPr>
      <w:r>
        <w:rPr>
          <w:b/>
          <w:bCs/>
          <w:spacing w:val="-7"/>
          <w:sz w:val="32"/>
          <w:szCs w:val="32"/>
        </w:rPr>
        <w:t>附表五</w:t>
      </w:r>
      <w:r>
        <w:rPr>
          <w:spacing w:val="-7"/>
          <w:sz w:val="32"/>
          <w:szCs w:val="32"/>
        </w:rPr>
        <w:t xml:space="preserve"> </w:t>
      </w:r>
      <w:r>
        <w:rPr>
          <w:b/>
          <w:bCs/>
          <w:spacing w:val="-7"/>
          <w:sz w:val="32"/>
          <w:szCs w:val="32"/>
        </w:rPr>
        <w:t>信誉要求</w:t>
      </w:r>
    </w:p>
    <w:p w14:paraId="3C2E6A7D">
      <w:pPr>
        <w:spacing w:before="30"/>
      </w:pPr>
    </w:p>
    <w:p w14:paraId="3463B7C3">
      <w:pPr>
        <w:spacing w:before="29"/>
      </w:pPr>
    </w:p>
    <w:tbl>
      <w:tblPr>
        <w:tblStyle w:val="5"/>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2"/>
      </w:tblGrid>
      <w:tr w14:paraId="6943A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22" w:type="dxa"/>
            <w:vAlign w:val="top"/>
          </w:tcPr>
          <w:p w14:paraId="3109D973">
            <w:pPr>
              <w:pStyle w:val="6"/>
              <w:spacing w:before="152" w:line="219" w:lineRule="auto"/>
              <w:ind w:left="113"/>
            </w:pPr>
            <w:r>
              <w:rPr>
                <w:spacing w:val="-2"/>
              </w:rPr>
              <w:t>信誉要求</w:t>
            </w:r>
          </w:p>
        </w:tc>
      </w:tr>
      <w:tr w14:paraId="6997F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8522" w:type="dxa"/>
            <w:vAlign w:val="top"/>
          </w:tcPr>
          <w:p w14:paraId="3FB36F8D">
            <w:pPr>
              <w:pStyle w:val="6"/>
              <w:spacing w:before="151" w:line="220" w:lineRule="auto"/>
              <w:ind w:left="120"/>
            </w:pPr>
            <w:r>
              <w:rPr>
                <w:spacing w:val="-3"/>
              </w:rPr>
              <w:t>公路养护</w:t>
            </w:r>
          </w:p>
        </w:tc>
      </w:tr>
      <w:tr w14:paraId="3FC46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22" w:type="dxa"/>
            <w:vAlign w:val="top"/>
          </w:tcPr>
          <w:p w14:paraId="6D888DE3">
            <w:pPr>
              <w:pStyle w:val="6"/>
              <w:spacing w:before="153" w:line="276" w:lineRule="auto"/>
              <w:ind w:left="117" w:right="221"/>
            </w:pPr>
            <w:r>
              <w:t>未被江西省交通运输厅及其上级单位取消在江西省内的投标</w:t>
            </w:r>
            <w:r>
              <w:rPr>
                <w:spacing w:val="-1"/>
              </w:rPr>
              <w:t>资格或禁止进入江西省交通建</w:t>
            </w:r>
            <w:r>
              <w:rPr>
                <w:spacing w:val="-4"/>
              </w:rPr>
              <w:t>设市场且处于有效期内。</w:t>
            </w:r>
          </w:p>
        </w:tc>
      </w:tr>
      <w:tr w14:paraId="36A99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22" w:type="dxa"/>
            <w:vAlign w:val="top"/>
          </w:tcPr>
          <w:p w14:paraId="3F449F32">
            <w:pPr>
              <w:pStyle w:val="6"/>
              <w:spacing w:before="154" w:line="276" w:lineRule="auto"/>
              <w:ind w:left="113" w:right="135" w:firstLine="2"/>
            </w:pPr>
            <w:r>
              <w:rPr>
                <w:spacing w:val="-3"/>
              </w:rPr>
              <w:t>最近</w:t>
            </w:r>
            <w:r>
              <w:rPr>
                <w:spacing w:val="-41"/>
              </w:rPr>
              <w:t xml:space="preserve"> </w:t>
            </w:r>
            <w:r>
              <w:rPr>
                <w:spacing w:val="-3"/>
              </w:rPr>
              <w:t>3  年（指  2023</w:t>
            </w:r>
            <w:r>
              <w:rPr>
                <w:spacing w:val="-44"/>
              </w:rPr>
              <w:t xml:space="preserve"> </w:t>
            </w:r>
            <w:r>
              <w:rPr>
                <w:spacing w:val="-3"/>
              </w:rPr>
              <w:t>年8  月</w:t>
            </w:r>
            <w:r>
              <w:rPr>
                <w:spacing w:val="-35"/>
              </w:rPr>
              <w:t xml:space="preserve"> </w:t>
            </w:r>
            <w:r>
              <w:rPr>
                <w:spacing w:val="-3"/>
              </w:rPr>
              <w:t>1</w:t>
            </w:r>
            <w:r>
              <w:rPr>
                <w:spacing w:val="22"/>
              </w:rPr>
              <w:t xml:space="preserve">  </w:t>
            </w:r>
            <w:r>
              <w:rPr>
                <w:spacing w:val="-3"/>
              </w:rPr>
              <w:t>日至  2026</w:t>
            </w:r>
            <w:r>
              <w:rPr>
                <w:spacing w:val="-50"/>
              </w:rPr>
              <w:t xml:space="preserve"> </w:t>
            </w:r>
            <w:r>
              <w:rPr>
                <w:spacing w:val="-3"/>
              </w:rPr>
              <w:t>年7</w:t>
            </w:r>
            <w:r>
              <w:rPr>
                <w:spacing w:val="6"/>
              </w:rPr>
              <w:t xml:space="preserve">  </w:t>
            </w:r>
            <w:r>
              <w:rPr>
                <w:spacing w:val="-3"/>
              </w:rPr>
              <w:t>月</w:t>
            </w:r>
            <w:r>
              <w:rPr>
                <w:spacing w:val="6"/>
              </w:rPr>
              <w:t xml:space="preserve">  </w:t>
            </w:r>
            <w:r>
              <w:rPr>
                <w:spacing w:val="-3"/>
              </w:rPr>
              <w:t>31 日）内工程施工中不存在重、</w:t>
            </w:r>
            <w:r>
              <w:rPr>
                <w:spacing w:val="-2"/>
              </w:rPr>
              <w:t>特大工程质量事故或重、特大安全事故的情况。</w:t>
            </w:r>
          </w:p>
        </w:tc>
      </w:tr>
      <w:tr w14:paraId="691D8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522" w:type="dxa"/>
            <w:vAlign w:val="top"/>
          </w:tcPr>
          <w:p w14:paraId="38D7B95B">
            <w:pPr>
              <w:pStyle w:val="6"/>
              <w:spacing w:before="154" w:line="218" w:lineRule="auto"/>
              <w:ind w:left="112"/>
            </w:pPr>
            <w:r>
              <w:rPr>
                <w:spacing w:val="-1"/>
              </w:rPr>
              <w:t>在江西省交通运输厅发布的  2025 年度公路施工企业信用评价结果中未被评为</w:t>
            </w:r>
            <w:r>
              <w:rPr>
                <w:spacing w:val="-41"/>
              </w:rPr>
              <w:t xml:space="preserve"> </w:t>
            </w:r>
            <w:r>
              <w:rPr>
                <w:spacing w:val="-1"/>
              </w:rPr>
              <w:t>D</w:t>
            </w:r>
            <w:r>
              <w:rPr>
                <w:spacing w:val="-41"/>
              </w:rPr>
              <w:t xml:space="preserve"> </w:t>
            </w:r>
            <w:r>
              <w:rPr>
                <w:spacing w:val="-1"/>
              </w:rPr>
              <w:t>级。</w:t>
            </w:r>
          </w:p>
        </w:tc>
      </w:tr>
    </w:tbl>
    <w:p w14:paraId="7F8418C0">
      <w:pPr>
        <w:rPr>
          <w:rFonts w:ascii="Arial"/>
          <w:sz w:val="21"/>
        </w:rPr>
      </w:pPr>
    </w:p>
    <w:p w14:paraId="7E9B7EDC">
      <w:pPr>
        <w:rPr>
          <w:rFonts w:ascii="Arial" w:hAnsi="Arial" w:eastAsia="Arial" w:cs="Arial"/>
          <w:sz w:val="21"/>
          <w:szCs w:val="21"/>
        </w:rPr>
        <w:sectPr>
          <w:footerReference r:id="rId14" w:type="default"/>
          <w:pgSz w:w="11906" w:h="16839"/>
          <w:pgMar w:top="1431" w:right="1689" w:bottom="1155" w:left="1689" w:header="0" w:footer="992" w:gutter="0"/>
          <w:cols w:space="720" w:num="1"/>
        </w:sectPr>
      </w:pPr>
    </w:p>
    <w:p w14:paraId="3AB4C16D">
      <w:pPr>
        <w:spacing w:line="261" w:lineRule="auto"/>
        <w:rPr>
          <w:rFonts w:ascii="Arial"/>
          <w:sz w:val="21"/>
        </w:rPr>
      </w:pPr>
    </w:p>
    <w:p w14:paraId="0097D79D">
      <w:pPr>
        <w:spacing w:line="262" w:lineRule="auto"/>
        <w:rPr>
          <w:rFonts w:ascii="Arial"/>
          <w:sz w:val="21"/>
        </w:rPr>
      </w:pPr>
    </w:p>
    <w:p w14:paraId="4104A477">
      <w:pPr>
        <w:pStyle w:val="2"/>
        <w:spacing w:before="104" w:line="219" w:lineRule="auto"/>
        <w:ind w:left="147"/>
        <w:outlineLvl w:val="2"/>
        <w:rPr>
          <w:sz w:val="32"/>
          <w:szCs w:val="32"/>
        </w:rPr>
      </w:pPr>
      <w:r>
        <w:rPr>
          <w:b/>
          <w:bCs/>
          <w:spacing w:val="-5"/>
          <w:sz w:val="32"/>
          <w:szCs w:val="32"/>
        </w:rPr>
        <w:t>附表六</w:t>
      </w:r>
      <w:r>
        <w:rPr>
          <w:spacing w:val="-5"/>
          <w:sz w:val="32"/>
          <w:szCs w:val="32"/>
        </w:rPr>
        <w:t xml:space="preserve"> </w:t>
      </w:r>
      <w:r>
        <w:rPr>
          <w:b/>
          <w:bCs/>
          <w:spacing w:val="-5"/>
          <w:sz w:val="32"/>
          <w:szCs w:val="32"/>
        </w:rPr>
        <w:t>项目经理和项目总工资格要求</w:t>
      </w:r>
    </w:p>
    <w:p w14:paraId="32B09BC8">
      <w:pPr>
        <w:spacing w:before="30"/>
      </w:pPr>
    </w:p>
    <w:p w14:paraId="61FB3E0A">
      <w:pPr>
        <w:spacing w:before="29"/>
      </w:pPr>
    </w:p>
    <w:tbl>
      <w:tblPr>
        <w:tblStyle w:val="5"/>
        <w:tblW w:w="84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2"/>
        <w:gridCol w:w="675"/>
        <w:gridCol w:w="780"/>
        <w:gridCol w:w="2625"/>
        <w:gridCol w:w="3000"/>
      </w:tblGrid>
      <w:tr w14:paraId="56DCF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442" w:type="dxa"/>
            <w:gridSpan w:val="5"/>
            <w:vAlign w:val="top"/>
          </w:tcPr>
          <w:p w14:paraId="7F1A7F2E">
            <w:pPr>
              <w:pStyle w:val="6"/>
              <w:spacing w:before="152" w:line="220" w:lineRule="auto"/>
              <w:ind w:left="120"/>
            </w:pPr>
            <w:r>
              <w:rPr>
                <w:spacing w:val="-3"/>
              </w:rPr>
              <w:t>公路养护</w:t>
            </w:r>
          </w:p>
        </w:tc>
      </w:tr>
      <w:tr w14:paraId="1CBE9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1362" w:type="dxa"/>
            <w:vAlign w:val="top"/>
          </w:tcPr>
          <w:p w14:paraId="7918B210">
            <w:pPr>
              <w:jc w:val="center"/>
            </w:pPr>
            <w:r>
              <w:t>人 员</w:t>
            </w:r>
          </w:p>
        </w:tc>
        <w:tc>
          <w:tcPr>
            <w:tcW w:w="675" w:type="dxa"/>
            <w:vAlign w:val="top"/>
          </w:tcPr>
          <w:p w14:paraId="655C887B">
            <w:pPr>
              <w:jc w:val="center"/>
            </w:pPr>
            <w:r>
              <w:t>类 别</w:t>
            </w:r>
          </w:p>
        </w:tc>
        <w:tc>
          <w:tcPr>
            <w:tcW w:w="780" w:type="dxa"/>
            <w:vAlign w:val="top"/>
          </w:tcPr>
          <w:p w14:paraId="2F76EDF8">
            <w:pPr>
              <w:jc w:val="center"/>
            </w:pPr>
            <w:r>
              <w:t>数 量</w:t>
            </w:r>
          </w:p>
        </w:tc>
        <w:tc>
          <w:tcPr>
            <w:tcW w:w="2625" w:type="dxa"/>
            <w:vAlign w:val="top"/>
          </w:tcPr>
          <w:p w14:paraId="5A47D63B">
            <w:pPr>
              <w:jc w:val="center"/>
            </w:pPr>
          </w:p>
          <w:p w14:paraId="1AED98B8">
            <w:pPr>
              <w:jc w:val="center"/>
            </w:pPr>
            <w:r>
              <w:t>资格最低要求</w:t>
            </w:r>
          </w:p>
        </w:tc>
        <w:tc>
          <w:tcPr>
            <w:tcW w:w="3000" w:type="dxa"/>
            <w:vAlign w:val="top"/>
          </w:tcPr>
          <w:p w14:paraId="04310B54">
            <w:pPr>
              <w:jc w:val="center"/>
            </w:pPr>
            <w:r>
              <w:t>在 岗 要 求</w:t>
            </w:r>
          </w:p>
        </w:tc>
      </w:tr>
      <w:tr w14:paraId="000BE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1" w:hRule="atLeast"/>
        </w:trPr>
        <w:tc>
          <w:tcPr>
            <w:tcW w:w="1362" w:type="dxa"/>
            <w:vAlign w:val="top"/>
          </w:tcPr>
          <w:p w14:paraId="6C715134">
            <w:pPr>
              <w:pStyle w:val="6"/>
              <w:keepNext w:val="0"/>
              <w:keepLines w:val="0"/>
              <w:pageBreakBefore w:val="0"/>
              <w:widowControl/>
              <w:kinsoku w:val="0"/>
              <w:wordWrap/>
              <w:overflowPunct/>
              <w:topLinePunct w:val="0"/>
              <w:autoSpaceDE w:val="0"/>
              <w:autoSpaceDN w:val="0"/>
              <w:bidi w:val="0"/>
              <w:adjustRightInd w:val="0"/>
              <w:snapToGrid w:val="0"/>
              <w:spacing w:before="81" w:line="400" w:lineRule="exact"/>
              <w:ind w:left="153"/>
              <w:jc w:val="center"/>
              <w:textAlignment w:val="baseline"/>
            </w:pPr>
            <w:r>
              <w:rPr>
                <w:spacing w:val="2"/>
                <w:position w:val="2"/>
              </w:rPr>
              <w:t xml:space="preserve">项 </w:t>
            </w:r>
            <w:r>
              <w:rPr>
                <w:spacing w:val="2"/>
                <w:position w:val="3"/>
              </w:rPr>
              <w:t xml:space="preserve">目 </w:t>
            </w:r>
            <w:r>
              <w:rPr>
                <w:spacing w:val="2"/>
                <w:position w:val="2"/>
              </w:rPr>
              <w:t xml:space="preserve">经 理 </w:t>
            </w:r>
            <w:r>
              <w:rPr>
                <w:spacing w:val="2"/>
                <w:position w:val="5"/>
              </w:rPr>
              <w:t xml:space="preserve">（ </w:t>
            </w:r>
            <w:r>
              <w:rPr>
                <w:spacing w:val="2"/>
                <w:position w:val="2"/>
              </w:rPr>
              <w:t xml:space="preserve">主 体 土 建 工 程 </w:t>
            </w:r>
            <w:r>
              <w:rPr>
                <w:spacing w:val="2"/>
                <w:position w:val="-4"/>
              </w:rPr>
              <w:t xml:space="preserve">、 </w:t>
            </w:r>
            <w:r>
              <w:rPr>
                <w:spacing w:val="2"/>
                <w:position w:val="2"/>
              </w:rPr>
              <w:t>交</w:t>
            </w:r>
            <w:r>
              <w:rPr>
                <w:spacing w:val="1"/>
                <w:position w:val="2"/>
              </w:rPr>
              <w:t xml:space="preserve"> 通</w:t>
            </w:r>
            <w:r>
              <w:rPr>
                <w:spacing w:val="-3"/>
                <w:position w:val="2"/>
              </w:rPr>
              <w:t xml:space="preserve"> </w:t>
            </w:r>
            <w:r>
              <w:rPr>
                <w:spacing w:val="1"/>
                <w:position w:val="2"/>
              </w:rPr>
              <w:t>安</w:t>
            </w:r>
            <w:r>
              <w:rPr>
                <w:spacing w:val="-3"/>
                <w:position w:val="2"/>
              </w:rPr>
              <w:t xml:space="preserve"> </w:t>
            </w:r>
            <w:r>
              <w:rPr>
                <w:spacing w:val="1"/>
                <w:position w:val="2"/>
              </w:rPr>
              <w:t>全</w:t>
            </w:r>
            <w:r>
              <w:rPr>
                <w:spacing w:val="-3"/>
                <w:position w:val="2"/>
              </w:rPr>
              <w:t xml:space="preserve"> </w:t>
            </w:r>
            <w:r>
              <w:rPr>
                <w:spacing w:val="1"/>
                <w:position w:val="2"/>
              </w:rPr>
              <w:t>设</w:t>
            </w:r>
            <w:r>
              <w:rPr>
                <w:spacing w:val="-3"/>
                <w:position w:val="2"/>
              </w:rPr>
              <w:t xml:space="preserve"> </w:t>
            </w:r>
            <w:r>
              <w:rPr>
                <w:spacing w:val="1"/>
                <w:position w:val="2"/>
              </w:rPr>
              <w:t>施</w:t>
            </w:r>
            <w:r>
              <w:rPr>
                <w:spacing w:val="-3"/>
                <w:position w:val="2"/>
              </w:rPr>
              <w:t xml:space="preserve"> </w:t>
            </w:r>
            <w:r>
              <w:rPr>
                <w:spacing w:val="1"/>
                <w:position w:val="2"/>
              </w:rPr>
              <w:t>工</w:t>
            </w:r>
            <w:r>
              <w:rPr>
                <w:spacing w:val="-3"/>
                <w:position w:val="2"/>
              </w:rPr>
              <w:t xml:space="preserve"> </w:t>
            </w:r>
            <w:r>
              <w:rPr>
                <w:spacing w:val="1"/>
                <w:position w:val="2"/>
              </w:rPr>
              <w:t>程</w:t>
            </w:r>
            <w:r>
              <w:rPr>
                <w:spacing w:val="-3"/>
                <w:position w:val="2"/>
              </w:rPr>
              <w:t xml:space="preserve"> </w:t>
            </w:r>
            <w:r>
              <w:rPr>
                <w:spacing w:val="1"/>
                <w:position w:val="2"/>
              </w:rPr>
              <w:t>和</w:t>
            </w:r>
            <w:r>
              <w:rPr>
                <w:spacing w:val="-3"/>
                <w:position w:val="2"/>
              </w:rPr>
              <w:t xml:space="preserve"> </w:t>
            </w:r>
            <w:r>
              <w:rPr>
                <w:spacing w:val="1"/>
                <w:position w:val="2"/>
              </w:rPr>
              <w:t>机</w:t>
            </w:r>
            <w:r>
              <w:rPr>
                <w:spacing w:val="-3"/>
                <w:position w:val="2"/>
              </w:rPr>
              <w:t xml:space="preserve"> </w:t>
            </w:r>
            <w:r>
              <w:rPr>
                <w:spacing w:val="1"/>
                <w:position w:val="3"/>
              </w:rPr>
              <w:t>电</w:t>
            </w:r>
            <w:r>
              <w:rPr>
                <w:spacing w:val="-3"/>
                <w:position w:val="3"/>
              </w:rPr>
              <w:t xml:space="preserve"> </w:t>
            </w:r>
            <w:r>
              <w:rPr>
                <w:spacing w:val="1"/>
                <w:position w:val="2"/>
              </w:rPr>
              <w:t>工</w:t>
            </w:r>
            <w:r>
              <w:rPr>
                <w:spacing w:val="-3"/>
                <w:position w:val="2"/>
              </w:rPr>
              <w:t xml:space="preserve"> </w:t>
            </w:r>
            <w:r>
              <w:rPr>
                <w:spacing w:val="1"/>
                <w:position w:val="2"/>
              </w:rPr>
              <w:t>程</w:t>
            </w:r>
            <w:r>
              <w:rPr>
                <w:spacing w:val="-3"/>
                <w:position w:val="2"/>
              </w:rPr>
              <w:t xml:space="preserve"> </w:t>
            </w:r>
            <w:r>
              <w:rPr>
                <w:spacing w:val="1"/>
                <w:position w:val="-2"/>
              </w:rPr>
              <w:t>）</w:t>
            </w:r>
          </w:p>
        </w:tc>
        <w:tc>
          <w:tcPr>
            <w:tcW w:w="675" w:type="dxa"/>
            <w:vAlign w:val="top"/>
          </w:tcPr>
          <w:p w14:paraId="7A496D72">
            <w:pPr>
              <w:pStyle w:val="6"/>
              <w:spacing w:before="80" w:line="199" w:lineRule="auto"/>
              <w:ind w:left="3895"/>
              <w:jc w:val="center"/>
              <w:rPr>
                <w:spacing w:val="-1"/>
              </w:rPr>
            </w:pPr>
            <w:r>
              <w:rPr>
                <w:spacing w:val="-1"/>
                <w:position w:val="1"/>
              </w:rPr>
              <w:t xml:space="preserve">Ⅱ </w:t>
            </w:r>
            <w:r>
              <w:rPr>
                <w:spacing w:val="-1"/>
              </w:rPr>
              <w:t>类</w:t>
            </w:r>
          </w:p>
          <w:p w14:paraId="48CDD96B">
            <w:pPr>
              <w:bidi w:val="0"/>
            </w:pPr>
          </w:p>
          <w:p w14:paraId="66BFFD1C">
            <w:pPr>
              <w:bidi w:val="0"/>
            </w:pPr>
          </w:p>
          <w:p w14:paraId="02857C14">
            <w:pPr>
              <w:bidi w:val="0"/>
            </w:pPr>
          </w:p>
          <w:p w14:paraId="0C03C7FA">
            <w:pPr>
              <w:bidi w:val="0"/>
              <w:jc w:val="center"/>
            </w:pPr>
            <w:r>
              <w:rPr>
                <w:spacing w:val="-2"/>
                <w:position w:val="1"/>
              </w:rPr>
              <w:t xml:space="preserve">Ⅱ </w:t>
            </w:r>
            <w:r>
              <w:rPr>
                <w:spacing w:val="-2"/>
              </w:rPr>
              <w:t>类</w:t>
            </w:r>
          </w:p>
        </w:tc>
        <w:tc>
          <w:tcPr>
            <w:tcW w:w="780" w:type="dxa"/>
            <w:vAlign w:val="center"/>
          </w:tcPr>
          <w:p w14:paraId="494CE7B8">
            <w:pPr>
              <w:spacing w:line="248" w:lineRule="auto"/>
              <w:jc w:val="both"/>
              <w:rPr>
                <w:rFonts w:ascii="Arial"/>
                <w:sz w:val="21"/>
              </w:rPr>
            </w:pPr>
          </w:p>
          <w:p w14:paraId="1EDB3A92">
            <w:pPr>
              <w:spacing w:line="248" w:lineRule="auto"/>
              <w:jc w:val="center"/>
              <w:rPr>
                <w:rFonts w:ascii="Arial"/>
                <w:sz w:val="21"/>
              </w:rPr>
            </w:pPr>
          </w:p>
          <w:p w14:paraId="774385A2">
            <w:pPr>
              <w:pStyle w:val="6"/>
              <w:spacing w:before="68" w:line="241" w:lineRule="auto"/>
              <w:ind w:left="128"/>
              <w:jc w:val="center"/>
            </w:pPr>
            <w:r>
              <w:t>1</w:t>
            </w:r>
          </w:p>
        </w:tc>
        <w:tc>
          <w:tcPr>
            <w:tcW w:w="2625" w:type="dxa"/>
            <w:vAlign w:val="top"/>
          </w:tcPr>
          <w:p w14:paraId="681C49E8">
            <w:pPr>
              <w:spacing w:line="263" w:lineRule="auto"/>
              <w:jc w:val="center"/>
              <w:rPr>
                <w:rFonts w:ascii="Arial"/>
                <w:sz w:val="21"/>
              </w:rPr>
            </w:pPr>
          </w:p>
          <w:p w14:paraId="0BC80E27">
            <w:pPr>
              <w:pStyle w:val="6"/>
              <w:spacing w:before="68" w:line="275" w:lineRule="auto"/>
              <w:ind w:right="103"/>
              <w:jc w:val="both"/>
            </w:pPr>
            <w:r>
              <w:rPr>
                <w:spacing w:val="-3"/>
              </w:rPr>
              <w:t>持有公路</w:t>
            </w:r>
            <w:r>
              <w:rPr>
                <w:spacing w:val="1"/>
              </w:rPr>
              <w:t>工程专业</w:t>
            </w:r>
            <w:r>
              <w:rPr>
                <w:spacing w:val="-16"/>
              </w:rPr>
              <w:t>二级（或以</w:t>
            </w:r>
            <w:r>
              <w:rPr>
                <w:spacing w:val="1"/>
              </w:rPr>
              <w:t>上）注册</w:t>
            </w:r>
            <w:r>
              <w:rPr>
                <w:spacing w:val="-12"/>
              </w:rPr>
              <w:t>建造师；持</w:t>
            </w:r>
            <w:r>
              <w:rPr>
                <w:spacing w:val="1"/>
              </w:rPr>
              <w:t>有交通运输主管部门颁发的安全生产考核合格“B”类证</w:t>
            </w:r>
            <w:r>
              <w:rPr>
                <w:spacing w:val="-12"/>
              </w:rPr>
              <w:t>书；开标前</w:t>
            </w:r>
            <w:r>
              <w:rPr>
                <w:spacing w:val="-1"/>
              </w:rPr>
              <w:t>6</w:t>
            </w:r>
            <w:r>
              <w:rPr>
                <w:spacing w:val="-56"/>
              </w:rPr>
              <w:t xml:space="preserve"> </w:t>
            </w:r>
            <w:r>
              <w:rPr>
                <w:spacing w:val="-1"/>
              </w:rPr>
              <w:t>个月中任</w:t>
            </w:r>
            <w:r>
              <w:rPr>
                <w:spacing w:val="1"/>
              </w:rPr>
              <w:t>意一个月的社保证明；年龄</w:t>
            </w:r>
            <w:r>
              <w:t xml:space="preserve"> </w:t>
            </w:r>
            <w:r>
              <w:rPr>
                <w:spacing w:val="-1"/>
              </w:rPr>
              <w:t>60</w:t>
            </w:r>
            <w:r>
              <w:rPr>
                <w:spacing w:val="-42"/>
              </w:rPr>
              <w:t xml:space="preserve"> </w:t>
            </w:r>
            <w:r>
              <w:rPr>
                <w:spacing w:val="-1"/>
              </w:rPr>
              <w:t>周岁及</w:t>
            </w:r>
            <w:r>
              <w:rPr>
                <w:spacing w:val="-6"/>
              </w:rPr>
              <w:t>以下。</w:t>
            </w:r>
          </w:p>
        </w:tc>
        <w:tc>
          <w:tcPr>
            <w:tcW w:w="3000" w:type="dxa"/>
            <w:vMerge w:val="restart"/>
            <w:tcBorders>
              <w:bottom w:val="nil"/>
            </w:tcBorders>
            <w:vAlign w:val="top"/>
          </w:tcPr>
          <w:p w14:paraId="35031444">
            <w:pPr>
              <w:pStyle w:val="6"/>
              <w:spacing w:before="254" w:line="220" w:lineRule="auto"/>
              <w:ind w:left="117"/>
              <w:jc w:val="left"/>
            </w:pPr>
            <w:r>
              <w:t>无在岗</w:t>
            </w:r>
            <w:r>
              <w:rPr>
                <w:spacing w:val="-12"/>
              </w:rPr>
              <w:t>项</w:t>
            </w:r>
            <w:r>
              <w:rPr>
                <w:spacing w:val="13"/>
              </w:rPr>
              <w:t>目(</w:t>
            </w:r>
            <w:r>
              <w:t>指目前未在其他项目上</w:t>
            </w:r>
            <w:r>
              <w:rPr>
                <w:spacing w:val="-8"/>
              </w:rPr>
              <w:t>任</w:t>
            </w:r>
            <w:r>
              <w:rPr>
                <w:spacing w:val="-28"/>
              </w:rPr>
              <w:t>职</w:t>
            </w:r>
            <w:r>
              <w:t>或虽在其他项目上任职但本项目中</w:t>
            </w:r>
            <w:r>
              <w:rPr>
                <w:rFonts w:hint="eastAsia"/>
                <w:lang w:eastAsia="zh-CN"/>
              </w:rPr>
              <w:t>标</w:t>
            </w:r>
            <w:r>
              <w:rPr>
                <w:spacing w:val="-8"/>
              </w:rPr>
              <w:t>后能够从该项目撤</w:t>
            </w:r>
            <w:r>
              <w:rPr>
                <w:spacing w:val="-11"/>
              </w:rPr>
              <w:t>离）</w:t>
            </w:r>
          </w:p>
        </w:tc>
      </w:tr>
      <w:tr w14:paraId="0844F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2" w:hRule="atLeast"/>
        </w:trPr>
        <w:tc>
          <w:tcPr>
            <w:tcW w:w="1362" w:type="dxa"/>
            <w:vAlign w:val="top"/>
          </w:tcPr>
          <w:p w14:paraId="4843CE94">
            <w:pPr>
              <w:pStyle w:val="6"/>
              <w:keepNext w:val="0"/>
              <w:keepLines w:val="0"/>
              <w:pageBreakBefore w:val="0"/>
              <w:widowControl/>
              <w:kinsoku w:val="0"/>
              <w:wordWrap/>
              <w:overflowPunct/>
              <w:topLinePunct w:val="0"/>
              <w:autoSpaceDE w:val="0"/>
              <w:autoSpaceDN w:val="0"/>
              <w:bidi w:val="0"/>
              <w:adjustRightInd w:val="0"/>
              <w:snapToGrid w:val="0"/>
              <w:spacing w:before="81" w:line="400" w:lineRule="exact"/>
              <w:ind w:left="153"/>
              <w:jc w:val="center"/>
              <w:textAlignment w:val="baseline"/>
              <w:rPr>
                <w:rFonts w:hint="eastAsia" w:eastAsia="宋体"/>
                <w:lang w:eastAsia="zh-CN"/>
              </w:rPr>
            </w:pPr>
            <w:r>
              <w:rPr>
                <w:spacing w:val="20"/>
              </w:rPr>
              <w:t>项</w:t>
            </w:r>
            <w:r>
              <w:rPr>
                <w:spacing w:val="1"/>
              </w:rPr>
              <w:t xml:space="preserve"> </w:t>
            </w:r>
            <w:r>
              <w:rPr>
                <w:spacing w:val="20"/>
                <w:position w:val="1"/>
              </w:rPr>
              <w:t>目</w:t>
            </w:r>
            <w:r>
              <w:rPr>
                <w:spacing w:val="-4"/>
                <w:position w:val="1"/>
              </w:rPr>
              <w:t xml:space="preserve"> </w:t>
            </w:r>
            <w:r>
              <w:rPr>
                <w:spacing w:val="20"/>
              </w:rPr>
              <w:t>总</w:t>
            </w:r>
            <w:r>
              <w:rPr>
                <w:spacing w:val="-2"/>
              </w:rPr>
              <w:t xml:space="preserve"> </w:t>
            </w:r>
            <w:r>
              <w:rPr>
                <w:spacing w:val="20"/>
              </w:rPr>
              <w:t>工</w:t>
            </w:r>
            <w:r>
              <w:rPr>
                <w:spacing w:val="-3"/>
              </w:rPr>
              <w:t xml:space="preserve"> </w:t>
            </w:r>
            <w:r>
              <w:rPr>
                <w:spacing w:val="20"/>
                <w:position w:val="3"/>
              </w:rPr>
              <w:t>(</w:t>
            </w:r>
            <w:r>
              <w:rPr>
                <w:spacing w:val="2"/>
              </w:rPr>
              <w:t xml:space="preserve">主 体 土 建 工 程 </w:t>
            </w:r>
            <w:r>
              <w:rPr>
                <w:spacing w:val="2"/>
                <w:position w:val="-6"/>
              </w:rPr>
              <w:t xml:space="preserve">、 </w:t>
            </w:r>
            <w:r>
              <w:rPr>
                <w:spacing w:val="2"/>
              </w:rPr>
              <w:t>交 通 安</w:t>
            </w:r>
            <w:r>
              <w:rPr>
                <w:spacing w:val="13"/>
              </w:rPr>
              <w:t xml:space="preserve"> </w:t>
            </w:r>
            <w:r>
              <w:rPr>
                <w:spacing w:val="2"/>
              </w:rPr>
              <w:t>全</w:t>
            </w:r>
            <w:r>
              <w:rPr>
                <w:spacing w:val="-3"/>
              </w:rPr>
              <w:t xml:space="preserve"> </w:t>
            </w:r>
            <w:r>
              <w:rPr>
                <w:spacing w:val="2"/>
              </w:rPr>
              <w:t>设</w:t>
            </w:r>
            <w:r>
              <w:rPr>
                <w:spacing w:val="-3"/>
              </w:rPr>
              <w:t xml:space="preserve"> </w:t>
            </w:r>
            <w:r>
              <w:rPr>
                <w:spacing w:val="2"/>
              </w:rPr>
              <w:t>施</w:t>
            </w:r>
            <w:r>
              <w:rPr>
                <w:spacing w:val="-3"/>
              </w:rPr>
              <w:t xml:space="preserve"> </w:t>
            </w:r>
            <w:r>
              <w:rPr>
                <w:spacing w:val="2"/>
              </w:rPr>
              <w:t>工</w:t>
            </w:r>
            <w:r>
              <w:rPr>
                <w:spacing w:val="-3"/>
              </w:rPr>
              <w:t xml:space="preserve"> </w:t>
            </w:r>
            <w:r>
              <w:rPr>
                <w:spacing w:val="2"/>
              </w:rPr>
              <w:t>程</w:t>
            </w:r>
            <w:r>
              <w:rPr>
                <w:spacing w:val="-3"/>
              </w:rPr>
              <w:t xml:space="preserve"> </w:t>
            </w:r>
            <w:r>
              <w:rPr>
                <w:spacing w:val="2"/>
              </w:rPr>
              <w:t>和</w:t>
            </w:r>
            <w:r>
              <w:rPr>
                <w:spacing w:val="-3"/>
              </w:rPr>
              <w:t xml:space="preserve"> </w:t>
            </w:r>
            <w:r>
              <w:rPr>
                <w:spacing w:val="2"/>
              </w:rPr>
              <w:t>机</w:t>
            </w:r>
            <w:r>
              <w:rPr>
                <w:spacing w:val="-3"/>
              </w:rPr>
              <w:t xml:space="preserve"> </w:t>
            </w:r>
            <w:r>
              <w:rPr>
                <w:spacing w:val="2"/>
                <w:position w:val="1"/>
              </w:rPr>
              <w:t>电</w:t>
            </w:r>
            <w:r>
              <w:rPr>
                <w:spacing w:val="-3"/>
                <w:position w:val="1"/>
              </w:rPr>
              <w:t xml:space="preserve"> </w:t>
            </w:r>
            <w:r>
              <w:rPr>
                <w:spacing w:val="2"/>
              </w:rPr>
              <w:t>工</w:t>
            </w:r>
            <w:r>
              <w:rPr>
                <w:spacing w:val="-3"/>
              </w:rPr>
              <w:t xml:space="preserve"> </w:t>
            </w:r>
            <w:r>
              <w:rPr>
                <w:spacing w:val="2"/>
              </w:rPr>
              <w:t>程</w:t>
            </w:r>
            <w:r>
              <w:rPr>
                <w:spacing w:val="-3"/>
              </w:rPr>
              <w:t xml:space="preserve"> </w:t>
            </w:r>
            <w:r>
              <w:rPr>
                <w:rFonts w:hint="eastAsia"/>
                <w:spacing w:val="-3"/>
                <w:lang w:eastAsia="zh-CN"/>
              </w:rPr>
              <w:t>）</w:t>
            </w:r>
          </w:p>
        </w:tc>
        <w:tc>
          <w:tcPr>
            <w:tcW w:w="675" w:type="dxa"/>
            <w:vAlign w:val="center"/>
          </w:tcPr>
          <w:p w14:paraId="35100B16">
            <w:pPr>
              <w:pStyle w:val="6"/>
              <w:spacing w:before="80" w:line="199" w:lineRule="auto"/>
              <w:jc w:val="center"/>
            </w:pPr>
            <w:r>
              <w:rPr>
                <w:spacing w:val="-2"/>
                <w:position w:val="1"/>
              </w:rPr>
              <w:t xml:space="preserve">Ⅱ </w:t>
            </w:r>
            <w:r>
              <w:rPr>
                <w:spacing w:val="-2"/>
              </w:rPr>
              <w:t>类</w:t>
            </w:r>
          </w:p>
        </w:tc>
        <w:tc>
          <w:tcPr>
            <w:tcW w:w="780" w:type="dxa"/>
            <w:vAlign w:val="center"/>
          </w:tcPr>
          <w:p w14:paraId="65B283AE">
            <w:pPr>
              <w:spacing w:line="275" w:lineRule="auto"/>
              <w:jc w:val="center"/>
              <w:rPr>
                <w:rFonts w:ascii="Arial"/>
                <w:sz w:val="21"/>
              </w:rPr>
            </w:pPr>
          </w:p>
          <w:p w14:paraId="1916C961">
            <w:pPr>
              <w:spacing w:line="276" w:lineRule="auto"/>
              <w:jc w:val="center"/>
              <w:rPr>
                <w:rFonts w:ascii="Arial"/>
                <w:sz w:val="21"/>
              </w:rPr>
            </w:pPr>
          </w:p>
          <w:p w14:paraId="7F1BC622">
            <w:pPr>
              <w:pStyle w:val="6"/>
              <w:spacing w:before="68" w:line="241" w:lineRule="auto"/>
              <w:ind w:left="128"/>
              <w:jc w:val="center"/>
            </w:pPr>
            <w:r>
              <w:t>1</w:t>
            </w:r>
          </w:p>
        </w:tc>
        <w:tc>
          <w:tcPr>
            <w:tcW w:w="2625" w:type="dxa"/>
            <w:vAlign w:val="top"/>
          </w:tcPr>
          <w:p w14:paraId="5CC0136E">
            <w:pPr>
              <w:pStyle w:val="6"/>
              <w:spacing w:before="155" w:line="217" w:lineRule="auto"/>
              <w:ind w:left="117"/>
              <w:jc w:val="both"/>
            </w:pPr>
            <w:r>
              <w:rPr>
                <w:spacing w:val="-3"/>
              </w:rPr>
              <w:t>具备公路工程相关专业中级</w:t>
            </w:r>
            <w:r>
              <w:rPr>
                <w:spacing w:val="-12"/>
              </w:rPr>
              <w:t>工程师</w:t>
            </w:r>
            <w:r>
              <w:rPr>
                <w:spacing w:val="-57"/>
              </w:rPr>
              <w:t xml:space="preserve"> </w:t>
            </w:r>
            <w:r>
              <w:rPr>
                <w:spacing w:val="-12"/>
              </w:rPr>
              <w:t>(或</w:t>
            </w:r>
            <w:r>
              <w:rPr>
                <w:spacing w:val="-3"/>
              </w:rPr>
              <w:t>以上）职</w:t>
            </w:r>
            <w:r>
              <w:rPr>
                <w:spacing w:val="-15"/>
              </w:rPr>
              <w:t>称；开标前</w:t>
            </w:r>
            <w:r>
              <w:rPr>
                <w:spacing w:val="-4"/>
              </w:rPr>
              <w:t>6</w:t>
            </w:r>
            <w:r>
              <w:rPr>
                <w:spacing w:val="-57"/>
              </w:rPr>
              <w:t xml:space="preserve"> </w:t>
            </w:r>
            <w:r>
              <w:rPr>
                <w:spacing w:val="-4"/>
              </w:rPr>
              <w:t>个月中任</w:t>
            </w:r>
            <w:r>
              <w:rPr>
                <w:spacing w:val="-3"/>
              </w:rPr>
              <w:t>意一个月的社保证明；年龄</w:t>
            </w:r>
            <w:r>
              <w:t xml:space="preserve"> </w:t>
            </w:r>
            <w:r>
              <w:rPr>
                <w:spacing w:val="-4"/>
              </w:rPr>
              <w:t>60</w:t>
            </w:r>
            <w:r>
              <w:rPr>
                <w:spacing w:val="9"/>
              </w:rPr>
              <w:t xml:space="preserve"> </w:t>
            </w:r>
            <w:r>
              <w:rPr>
                <w:spacing w:val="-4"/>
              </w:rPr>
              <w:t>周岁及</w:t>
            </w:r>
            <w:r>
              <w:rPr>
                <w:spacing w:val="-3"/>
              </w:rPr>
              <w:t>以下 。</w:t>
            </w:r>
          </w:p>
        </w:tc>
        <w:tc>
          <w:tcPr>
            <w:tcW w:w="3000" w:type="dxa"/>
            <w:vMerge w:val="continue"/>
            <w:tcBorders>
              <w:top w:val="nil"/>
            </w:tcBorders>
            <w:vAlign w:val="top"/>
          </w:tcPr>
          <w:p w14:paraId="25E288D1">
            <w:pPr>
              <w:jc w:val="center"/>
              <w:rPr>
                <w:rFonts w:ascii="Arial"/>
                <w:sz w:val="21"/>
              </w:rPr>
            </w:pPr>
          </w:p>
        </w:tc>
      </w:tr>
    </w:tbl>
    <w:p w14:paraId="214E0A3B">
      <w:pPr>
        <w:rPr>
          <w:rFonts w:ascii="Arial" w:hAnsi="Arial" w:eastAsia="Arial" w:cs="Arial"/>
          <w:sz w:val="21"/>
          <w:szCs w:val="21"/>
        </w:rPr>
        <w:sectPr>
          <w:footerReference r:id="rId15" w:type="default"/>
          <w:pgSz w:w="11906" w:h="16839"/>
          <w:pgMar w:top="1431" w:right="1785" w:bottom="1155" w:left="1689" w:header="0" w:footer="992" w:gutter="0"/>
          <w:cols w:space="720" w:num="1"/>
        </w:sectPr>
      </w:pPr>
    </w:p>
    <w:p w14:paraId="73610467">
      <w:pPr>
        <w:spacing w:line="262" w:lineRule="auto"/>
        <w:rPr>
          <w:rFonts w:ascii="Arial"/>
          <w:sz w:val="21"/>
        </w:rPr>
      </w:pPr>
    </w:p>
    <w:p w14:paraId="3B4F03E3">
      <w:pPr>
        <w:pStyle w:val="2"/>
        <w:spacing w:before="104" w:line="219" w:lineRule="auto"/>
        <w:ind w:left="51"/>
        <w:outlineLvl w:val="2"/>
        <w:rPr>
          <w:sz w:val="32"/>
          <w:szCs w:val="32"/>
        </w:rPr>
      </w:pPr>
      <w:r>
        <w:rPr>
          <w:b/>
          <w:bCs/>
          <w:spacing w:val="-5"/>
          <w:sz w:val="32"/>
          <w:szCs w:val="32"/>
        </w:rPr>
        <w:t>附表七</w:t>
      </w:r>
      <w:r>
        <w:rPr>
          <w:spacing w:val="-5"/>
          <w:sz w:val="32"/>
          <w:szCs w:val="32"/>
        </w:rPr>
        <w:t xml:space="preserve"> </w:t>
      </w:r>
      <w:r>
        <w:rPr>
          <w:b/>
          <w:bCs/>
          <w:spacing w:val="-5"/>
          <w:sz w:val="32"/>
          <w:szCs w:val="32"/>
        </w:rPr>
        <w:t>其他管理和技术人员资格要求</w:t>
      </w:r>
    </w:p>
    <w:p w14:paraId="7D1111D1">
      <w:pPr>
        <w:spacing w:line="230" w:lineRule="exact"/>
      </w:pPr>
    </w:p>
    <w:tbl>
      <w:tblPr>
        <w:tblStyle w:val="5"/>
        <w:tblW w:w="8979" w:type="dxa"/>
        <w:tblInd w:w="2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997"/>
        <w:gridCol w:w="2986"/>
        <w:gridCol w:w="2996"/>
      </w:tblGrid>
      <w:tr w14:paraId="69AAD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7" w:hRule="atLeast"/>
        </w:trPr>
        <w:tc>
          <w:tcPr>
            <w:tcW w:w="2997" w:type="dxa"/>
            <w:vAlign w:val="top"/>
          </w:tcPr>
          <w:p w14:paraId="7408AE64">
            <w:pPr>
              <w:pStyle w:val="6"/>
              <w:spacing w:before="47" w:line="215" w:lineRule="auto"/>
              <w:ind w:left="1198"/>
              <w:rPr>
                <w:sz w:val="24"/>
                <w:szCs w:val="24"/>
              </w:rPr>
            </w:pPr>
            <w:r>
              <w:rPr>
                <w:spacing w:val="-6"/>
                <w:sz w:val="24"/>
                <w:szCs w:val="24"/>
              </w:rPr>
              <w:t>人</w:t>
            </w:r>
            <w:r>
              <w:rPr>
                <w:spacing w:val="18"/>
                <w:sz w:val="24"/>
                <w:szCs w:val="24"/>
              </w:rPr>
              <w:t xml:space="preserve"> </w:t>
            </w:r>
            <w:r>
              <w:rPr>
                <w:spacing w:val="-6"/>
                <w:sz w:val="24"/>
                <w:szCs w:val="24"/>
              </w:rPr>
              <w:t>员</w:t>
            </w:r>
          </w:p>
        </w:tc>
        <w:tc>
          <w:tcPr>
            <w:tcW w:w="2986" w:type="dxa"/>
            <w:vAlign w:val="top"/>
          </w:tcPr>
          <w:p w14:paraId="16D498C0">
            <w:pPr>
              <w:pStyle w:val="6"/>
              <w:spacing w:before="47" w:line="215" w:lineRule="auto"/>
              <w:ind w:left="1194"/>
              <w:rPr>
                <w:sz w:val="24"/>
                <w:szCs w:val="24"/>
              </w:rPr>
            </w:pPr>
            <w:r>
              <w:rPr>
                <w:spacing w:val="-6"/>
                <w:sz w:val="24"/>
                <w:szCs w:val="24"/>
              </w:rPr>
              <w:t>数</w:t>
            </w:r>
            <w:r>
              <w:rPr>
                <w:spacing w:val="9"/>
                <w:sz w:val="24"/>
                <w:szCs w:val="24"/>
              </w:rPr>
              <w:t xml:space="preserve"> </w:t>
            </w:r>
            <w:r>
              <w:rPr>
                <w:spacing w:val="-6"/>
                <w:sz w:val="24"/>
                <w:szCs w:val="24"/>
              </w:rPr>
              <w:t>量</w:t>
            </w:r>
          </w:p>
        </w:tc>
        <w:tc>
          <w:tcPr>
            <w:tcW w:w="2996" w:type="dxa"/>
            <w:vAlign w:val="top"/>
          </w:tcPr>
          <w:p w14:paraId="54F34D92">
            <w:pPr>
              <w:pStyle w:val="6"/>
              <w:spacing w:before="47" w:line="215" w:lineRule="auto"/>
              <w:ind w:left="790"/>
              <w:rPr>
                <w:sz w:val="24"/>
                <w:szCs w:val="24"/>
              </w:rPr>
            </w:pPr>
            <w:r>
              <w:rPr>
                <w:spacing w:val="-3"/>
                <w:sz w:val="24"/>
                <w:szCs w:val="24"/>
              </w:rPr>
              <w:t>资格最低要求</w:t>
            </w:r>
          </w:p>
        </w:tc>
      </w:tr>
      <w:tr w14:paraId="4B1EA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7" w:hRule="atLeast"/>
        </w:trPr>
        <w:tc>
          <w:tcPr>
            <w:tcW w:w="2997" w:type="dxa"/>
            <w:vAlign w:val="top"/>
          </w:tcPr>
          <w:p w14:paraId="395FB923">
            <w:pPr>
              <w:rPr>
                <w:rFonts w:ascii="Arial"/>
                <w:sz w:val="21"/>
              </w:rPr>
            </w:pPr>
          </w:p>
        </w:tc>
        <w:tc>
          <w:tcPr>
            <w:tcW w:w="2986" w:type="dxa"/>
            <w:vAlign w:val="top"/>
          </w:tcPr>
          <w:p w14:paraId="33AF131A">
            <w:pPr>
              <w:rPr>
                <w:rFonts w:ascii="Arial"/>
                <w:sz w:val="21"/>
              </w:rPr>
            </w:pPr>
          </w:p>
        </w:tc>
        <w:tc>
          <w:tcPr>
            <w:tcW w:w="2996" w:type="dxa"/>
            <w:vAlign w:val="top"/>
          </w:tcPr>
          <w:p w14:paraId="3076BC00">
            <w:pPr>
              <w:rPr>
                <w:rFonts w:ascii="Arial"/>
                <w:sz w:val="21"/>
              </w:rPr>
            </w:pPr>
          </w:p>
        </w:tc>
      </w:tr>
      <w:tr w14:paraId="695E8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7" w:hRule="atLeast"/>
        </w:trPr>
        <w:tc>
          <w:tcPr>
            <w:tcW w:w="2997" w:type="dxa"/>
            <w:vAlign w:val="top"/>
          </w:tcPr>
          <w:p w14:paraId="4C00E285">
            <w:pPr>
              <w:rPr>
                <w:rFonts w:ascii="Arial"/>
                <w:sz w:val="21"/>
              </w:rPr>
            </w:pPr>
          </w:p>
        </w:tc>
        <w:tc>
          <w:tcPr>
            <w:tcW w:w="2986" w:type="dxa"/>
            <w:vAlign w:val="top"/>
          </w:tcPr>
          <w:p w14:paraId="7BDD81CF">
            <w:pPr>
              <w:rPr>
                <w:rFonts w:ascii="Arial"/>
                <w:sz w:val="21"/>
              </w:rPr>
            </w:pPr>
          </w:p>
        </w:tc>
        <w:tc>
          <w:tcPr>
            <w:tcW w:w="2996" w:type="dxa"/>
            <w:vAlign w:val="top"/>
          </w:tcPr>
          <w:p w14:paraId="0074EECB">
            <w:pPr>
              <w:rPr>
                <w:rFonts w:ascii="Arial"/>
                <w:sz w:val="21"/>
              </w:rPr>
            </w:pPr>
          </w:p>
        </w:tc>
      </w:tr>
      <w:tr w14:paraId="5D0BA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trPr>
        <w:tc>
          <w:tcPr>
            <w:tcW w:w="2997" w:type="dxa"/>
            <w:vAlign w:val="top"/>
          </w:tcPr>
          <w:p w14:paraId="3FFFDEBD">
            <w:pPr>
              <w:rPr>
                <w:rFonts w:ascii="Arial"/>
                <w:sz w:val="21"/>
              </w:rPr>
            </w:pPr>
          </w:p>
        </w:tc>
        <w:tc>
          <w:tcPr>
            <w:tcW w:w="2986" w:type="dxa"/>
            <w:vAlign w:val="top"/>
          </w:tcPr>
          <w:p w14:paraId="47AC9E07">
            <w:pPr>
              <w:rPr>
                <w:rFonts w:ascii="Arial"/>
                <w:sz w:val="21"/>
              </w:rPr>
            </w:pPr>
          </w:p>
        </w:tc>
        <w:tc>
          <w:tcPr>
            <w:tcW w:w="2996" w:type="dxa"/>
            <w:vAlign w:val="top"/>
          </w:tcPr>
          <w:p w14:paraId="2D228CEA">
            <w:pPr>
              <w:rPr>
                <w:rFonts w:ascii="Arial"/>
                <w:sz w:val="21"/>
              </w:rPr>
            </w:pPr>
          </w:p>
        </w:tc>
      </w:tr>
    </w:tbl>
    <w:p w14:paraId="01D65536">
      <w:pPr>
        <w:rPr>
          <w:rFonts w:ascii="Arial"/>
          <w:sz w:val="21"/>
        </w:rPr>
      </w:pPr>
    </w:p>
    <w:p w14:paraId="0CA4E87B">
      <w:pPr>
        <w:rPr>
          <w:rFonts w:ascii="Arial" w:hAnsi="Arial" w:eastAsia="Arial" w:cs="Arial"/>
          <w:sz w:val="21"/>
          <w:szCs w:val="21"/>
        </w:rPr>
        <w:sectPr>
          <w:footerReference r:id="rId16" w:type="default"/>
          <w:pgSz w:w="11906" w:h="16839"/>
          <w:pgMar w:top="1431" w:right="1105" w:bottom="1155" w:left="1785" w:header="0" w:footer="992" w:gutter="0"/>
          <w:cols w:space="720" w:num="1"/>
        </w:sectPr>
      </w:pPr>
    </w:p>
    <w:p w14:paraId="10BAA5B9">
      <w:pPr>
        <w:spacing w:line="261" w:lineRule="auto"/>
        <w:rPr>
          <w:rFonts w:ascii="Arial"/>
          <w:sz w:val="21"/>
        </w:rPr>
      </w:pPr>
    </w:p>
    <w:p w14:paraId="2D7D120A">
      <w:pPr>
        <w:spacing w:line="262" w:lineRule="auto"/>
        <w:rPr>
          <w:rFonts w:ascii="Arial"/>
          <w:sz w:val="21"/>
        </w:rPr>
      </w:pPr>
    </w:p>
    <w:p w14:paraId="52E97B6C">
      <w:pPr>
        <w:pStyle w:val="2"/>
        <w:spacing w:before="104" w:line="219" w:lineRule="auto"/>
        <w:ind w:left="51"/>
        <w:outlineLvl w:val="2"/>
        <w:rPr>
          <w:sz w:val="32"/>
          <w:szCs w:val="32"/>
        </w:rPr>
      </w:pPr>
      <w:r>
        <w:rPr>
          <w:b/>
          <w:bCs/>
          <w:spacing w:val="-5"/>
          <w:sz w:val="32"/>
          <w:szCs w:val="32"/>
        </w:rPr>
        <w:t>附表八</w:t>
      </w:r>
      <w:r>
        <w:rPr>
          <w:spacing w:val="-5"/>
          <w:sz w:val="32"/>
          <w:szCs w:val="32"/>
        </w:rPr>
        <w:t xml:space="preserve"> </w:t>
      </w:r>
      <w:r>
        <w:rPr>
          <w:b/>
          <w:bCs/>
          <w:spacing w:val="-5"/>
          <w:sz w:val="32"/>
          <w:szCs w:val="32"/>
        </w:rPr>
        <w:t>主要机械设备和试验检测设备要求</w:t>
      </w:r>
    </w:p>
    <w:p w14:paraId="326B2811">
      <w:pPr>
        <w:spacing w:line="230" w:lineRule="exact"/>
      </w:pPr>
    </w:p>
    <w:tbl>
      <w:tblPr>
        <w:tblStyle w:val="5"/>
        <w:tblW w:w="8979" w:type="dxa"/>
        <w:tblInd w:w="2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49"/>
        <w:gridCol w:w="2240"/>
        <w:gridCol w:w="2240"/>
        <w:gridCol w:w="2250"/>
      </w:tblGrid>
      <w:tr w14:paraId="44593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7" w:hRule="atLeast"/>
        </w:trPr>
        <w:tc>
          <w:tcPr>
            <w:tcW w:w="2249" w:type="dxa"/>
            <w:vAlign w:val="top"/>
          </w:tcPr>
          <w:p w14:paraId="7AD23235">
            <w:pPr>
              <w:pStyle w:val="6"/>
              <w:spacing w:before="47" w:line="215" w:lineRule="auto"/>
              <w:ind w:left="645"/>
              <w:rPr>
                <w:sz w:val="24"/>
                <w:szCs w:val="24"/>
              </w:rPr>
            </w:pPr>
            <w:r>
              <w:rPr>
                <w:spacing w:val="-3"/>
                <w:sz w:val="24"/>
                <w:szCs w:val="24"/>
              </w:rPr>
              <w:t>设备名称</w:t>
            </w:r>
          </w:p>
        </w:tc>
        <w:tc>
          <w:tcPr>
            <w:tcW w:w="2240" w:type="dxa"/>
            <w:vAlign w:val="top"/>
          </w:tcPr>
          <w:p w14:paraId="77736E40">
            <w:pPr>
              <w:pStyle w:val="6"/>
              <w:spacing w:before="47" w:line="215" w:lineRule="auto"/>
              <w:ind w:left="158"/>
              <w:rPr>
                <w:sz w:val="24"/>
                <w:szCs w:val="24"/>
              </w:rPr>
            </w:pPr>
            <w:r>
              <w:rPr>
                <w:spacing w:val="-2"/>
                <w:sz w:val="24"/>
                <w:szCs w:val="24"/>
              </w:rPr>
              <w:t>规格、功率及容量</w:t>
            </w:r>
          </w:p>
        </w:tc>
        <w:tc>
          <w:tcPr>
            <w:tcW w:w="2240" w:type="dxa"/>
            <w:vAlign w:val="top"/>
          </w:tcPr>
          <w:p w14:paraId="5F7F5D9C">
            <w:pPr>
              <w:pStyle w:val="6"/>
              <w:spacing w:before="47" w:line="215" w:lineRule="auto"/>
              <w:ind w:left="884"/>
              <w:rPr>
                <w:sz w:val="24"/>
                <w:szCs w:val="24"/>
              </w:rPr>
            </w:pPr>
            <w:r>
              <w:rPr>
                <w:spacing w:val="-3"/>
                <w:sz w:val="24"/>
                <w:szCs w:val="24"/>
              </w:rPr>
              <w:t>单位</w:t>
            </w:r>
          </w:p>
        </w:tc>
        <w:tc>
          <w:tcPr>
            <w:tcW w:w="2250" w:type="dxa"/>
            <w:vAlign w:val="top"/>
          </w:tcPr>
          <w:p w14:paraId="60A2ADA7">
            <w:pPr>
              <w:pStyle w:val="6"/>
              <w:spacing w:before="47" w:line="215" w:lineRule="auto"/>
              <w:ind w:left="410"/>
              <w:rPr>
                <w:sz w:val="24"/>
                <w:szCs w:val="24"/>
              </w:rPr>
            </w:pPr>
            <w:r>
              <w:rPr>
                <w:spacing w:val="-2"/>
                <w:sz w:val="24"/>
                <w:szCs w:val="24"/>
              </w:rPr>
              <w:t>最低数量要求</w:t>
            </w:r>
          </w:p>
        </w:tc>
      </w:tr>
      <w:tr w14:paraId="5A436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7" w:hRule="atLeast"/>
        </w:trPr>
        <w:tc>
          <w:tcPr>
            <w:tcW w:w="2249" w:type="dxa"/>
            <w:vAlign w:val="top"/>
          </w:tcPr>
          <w:p w14:paraId="7A369FC2">
            <w:pPr>
              <w:rPr>
                <w:rFonts w:ascii="Arial"/>
                <w:sz w:val="21"/>
              </w:rPr>
            </w:pPr>
          </w:p>
        </w:tc>
        <w:tc>
          <w:tcPr>
            <w:tcW w:w="2240" w:type="dxa"/>
            <w:vAlign w:val="top"/>
          </w:tcPr>
          <w:p w14:paraId="557A387A">
            <w:pPr>
              <w:rPr>
                <w:rFonts w:ascii="Arial"/>
                <w:sz w:val="21"/>
              </w:rPr>
            </w:pPr>
          </w:p>
        </w:tc>
        <w:tc>
          <w:tcPr>
            <w:tcW w:w="2240" w:type="dxa"/>
            <w:vAlign w:val="top"/>
          </w:tcPr>
          <w:p w14:paraId="7D47F5FB">
            <w:pPr>
              <w:rPr>
                <w:rFonts w:ascii="Arial"/>
                <w:sz w:val="21"/>
              </w:rPr>
            </w:pPr>
          </w:p>
        </w:tc>
        <w:tc>
          <w:tcPr>
            <w:tcW w:w="2250" w:type="dxa"/>
            <w:vAlign w:val="top"/>
          </w:tcPr>
          <w:p w14:paraId="6EF3639C">
            <w:pPr>
              <w:rPr>
                <w:rFonts w:ascii="Arial"/>
                <w:sz w:val="21"/>
              </w:rPr>
            </w:pPr>
          </w:p>
        </w:tc>
      </w:tr>
      <w:tr w14:paraId="5ADCF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7" w:hRule="atLeast"/>
        </w:trPr>
        <w:tc>
          <w:tcPr>
            <w:tcW w:w="2249" w:type="dxa"/>
            <w:vAlign w:val="top"/>
          </w:tcPr>
          <w:p w14:paraId="07AB54A0">
            <w:pPr>
              <w:rPr>
                <w:rFonts w:ascii="Arial"/>
                <w:sz w:val="21"/>
              </w:rPr>
            </w:pPr>
          </w:p>
        </w:tc>
        <w:tc>
          <w:tcPr>
            <w:tcW w:w="2240" w:type="dxa"/>
            <w:vAlign w:val="top"/>
          </w:tcPr>
          <w:p w14:paraId="44A1E752">
            <w:pPr>
              <w:rPr>
                <w:rFonts w:ascii="Arial"/>
                <w:sz w:val="21"/>
              </w:rPr>
            </w:pPr>
          </w:p>
        </w:tc>
        <w:tc>
          <w:tcPr>
            <w:tcW w:w="2240" w:type="dxa"/>
            <w:vAlign w:val="top"/>
          </w:tcPr>
          <w:p w14:paraId="4D8828A3">
            <w:pPr>
              <w:rPr>
                <w:rFonts w:ascii="Arial"/>
                <w:sz w:val="21"/>
              </w:rPr>
            </w:pPr>
          </w:p>
        </w:tc>
        <w:tc>
          <w:tcPr>
            <w:tcW w:w="2250" w:type="dxa"/>
            <w:vAlign w:val="top"/>
          </w:tcPr>
          <w:p w14:paraId="13CB6BD3">
            <w:pPr>
              <w:rPr>
                <w:rFonts w:ascii="Arial"/>
                <w:sz w:val="21"/>
              </w:rPr>
            </w:pPr>
          </w:p>
        </w:tc>
      </w:tr>
      <w:tr w14:paraId="16692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trPr>
        <w:tc>
          <w:tcPr>
            <w:tcW w:w="2249" w:type="dxa"/>
            <w:vAlign w:val="top"/>
          </w:tcPr>
          <w:p w14:paraId="6A45FB92">
            <w:pPr>
              <w:rPr>
                <w:rFonts w:ascii="Arial"/>
                <w:sz w:val="21"/>
              </w:rPr>
            </w:pPr>
          </w:p>
        </w:tc>
        <w:tc>
          <w:tcPr>
            <w:tcW w:w="2240" w:type="dxa"/>
            <w:vAlign w:val="top"/>
          </w:tcPr>
          <w:p w14:paraId="7772932C">
            <w:pPr>
              <w:rPr>
                <w:rFonts w:ascii="Arial"/>
                <w:sz w:val="21"/>
              </w:rPr>
            </w:pPr>
          </w:p>
        </w:tc>
        <w:tc>
          <w:tcPr>
            <w:tcW w:w="2240" w:type="dxa"/>
            <w:vAlign w:val="top"/>
          </w:tcPr>
          <w:p w14:paraId="50528203">
            <w:pPr>
              <w:rPr>
                <w:rFonts w:ascii="Arial"/>
                <w:sz w:val="21"/>
              </w:rPr>
            </w:pPr>
          </w:p>
        </w:tc>
        <w:tc>
          <w:tcPr>
            <w:tcW w:w="2250" w:type="dxa"/>
            <w:vAlign w:val="top"/>
          </w:tcPr>
          <w:p w14:paraId="3EB72590">
            <w:pPr>
              <w:rPr>
                <w:rFonts w:ascii="Arial"/>
                <w:sz w:val="21"/>
              </w:rPr>
            </w:pPr>
          </w:p>
        </w:tc>
      </w:tr>
    </w:tbl>
    <w:p w14:paraId="4FFC03DD">
      <w:pPr>
        <w:rPr>
          <w:rFonts w:ascii="Arial"/>
          <w:sz w:val="21"/>
        </w:rPr>
      </w:pPr>
    </w:p>
    <w:p w14:paraId="097F2F9F">
      <w:pPr>
        <w:rPr>
          <w:rFonts w:ascii="Arial" w:hAnsi="Arial" w:eastAsia="Arial" w:cs="Arial"/>
          <w:sz w:val="21"/>
          <w:szCs w:val="21"/>
        </w:rPr>
        <w:sectPr>
          <w:footerReference r:id="rId17" w:type="default"/>
          <w:pgSz w:w="11906" w:h="16839"/>
          <w:pgMar w:top="1431" w:right="1105" w:bottom="1154" w:left="1785" w:header="0" w:footer="992" w:gutter="0"/>
          <w:cols w:space="720" w:num="1"/>
        </w:sectPr>
      </w:pPr>
    </w:p>
    <w:p w14:paraId="72642B83">
      <w:pPr>
        <w:spacing w:line="261" w:lineRule="auto"/>
        <w:rPr>
          <w:rFonts w:ascii="Arial"/>
          <w:sz w:val="21"/>
        </w:rPr>
      </w:pPr>
    </w:p>
    <w:p w14:paraId="7FFBA1D8">
      <w:pPr>
        <w:spacing w:line="262" w:lineRule="auto"/>
        <w:rPr>
          <w:rFonts w:ascii="Arial"/>
          <w:sz w:val="21"/>
        </w:rPr>
      </w:pPr>
    </w:p>
    <w:p w14:paraId="78AD885D">
      <w:pPr>
        <w:pStyle w:val="2"/>
        <w:spacing w:before="104" w:line="219" w:lineRule="auto"/>
        <w:ind w:left="147"/>
        <w:outlineLvl w:val="2"/>
        <w:rPr>
          <w:sz w:val="32"/>
          <w:szCs w:val="32"/>
        </w:rPr>
      </w:pPr>
      <w:r>
        <w:rPr>
          <w:b/>
          <w:bCs/>
          <w:spacing w:val="-7"/>
          <w:sz w:val="32"/>
          <w:szCs w:val="32"/>
        </w:rPr>
        <w:t>附表九</w:t>
      </w:r>
      <w:r>
        <w:rPr>
          <w:spacing w:val="-7"/>
          <w:sz w:val="32"/>
          <w:szCs w:val="32"/>
        </w:rPr>
        <w:t xml:space="preserve"> </w:t>
      </w:r>
      <w:r>
        <w:rPr>
          <w:b/>
          <w:bCs/>
          <w:spacing w:val="-7"/>
          <w:sz w:val="32"/>
          <w:szCs w:val="32"/>
        </w:rPr>
        <w:t>其他要求</w:t>
      </w:r>
    </w:p>
    <w:p w14:paraId="0FCB4FED">
      <w:pPr>
        <w:spacing w:before="30"/>
      </w:pPr>
    </w:p>
    <w:p w14:paraId="393FF6EE">
      <w:pPr>
        <w:spacing w:before="29"/>
      </w:pPr>
    </w:p>
    <w:tbl>
      <w:tblPr>
        <w:tblStyle w:val="5"/>
        <w:tblW w:w="8522"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2"/>
      </w:tblGrid>
      <w:tr w14:paraId="5D0C7CC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11" w:hRule="atLeast"/>
        </w:trPr>
        <w:tc>
          <w:tcPr>
            <w:tcW w:w="8522" w:type="dxa"/>
            <w:vAlign w:val="top"/>
          </w:tcPr>
          <w:p w14:paraId="74A13AC8">
            <w:pPr>
              <w:pStyle w:val="6"/>
              <w:spacing w:before="152" w:line="220" w:lineRule="auto"/>
              <w:ind w:left="120"/>
            </w:pPr>
            <w:r>
              <w:rPr>
                <w:spacing w:val="-11"/>
              </w:rPr>
              <w:t>公路养护：</w:t>
            </w:r>
          </w:p>
        </w:tc>
      </w:tr>
    </w:tbl>
    <w:p w14:paraId="64E17C0C">
      <w:pPr>
        <w:rPr>
          <w:rFonts w:ascii="Arial"/>
          <w:sz w:val="21"/>
        </w:rPr>
      </w:pPr>
    </w:p>
    <w:sectPr>
      <w:footerReference r:id="rId18" w:type="default"/>
      <w:pgSz w:w="11906" w:h="16839"/>
      <w:pgMar w:top="1431" w:right="1689" w:bottom="1154" w:left="1689" w:header="0"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B968B">
    <w:pPr>
      <w:spacing w:line="166" w:lineRule="auto"/>
      <w:ind w:left="4136"/>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DEFF">
    <w:pPr>
      <w:spacing w:line="167" w:lineRule="auto"/>
      <w:ind w:left="4131"/>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3924">
    <w:pPr>
      <w:spacing w:line="167" w:lineRule="auto"/>
      <w:ind w:left="4130"/>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23FC6">
    <w:pPr>
      <w:spacing w:line="166" w:lineRule="auto"/>
      <w:ind w:left="4125"/>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29E78">
    <w:pPr>
      <w:spacing w:line="165" w:lineRule="auto"/>
      <w:ind w:left="4130"/>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18037">
    <w:pPr>
      <w:spacing w:line="167" w:lineRule="auto"/>
      <w:ind w:left="4130"/>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E2DE">
    <w:pPr>
      <w:spacing w:line="165" w:lineRule="auto"/>
      <w:ind w:left="4226"/>
      <w:rPr>
        <w:rFonts w:ascii="Calibri" w:hAnsi="Calibri" w:eastAsia="Calibri" w:cs="Calibri"/>
        <w:sz w:val="18"/>
        <w:szCs w:val="18"/>
      </w:rPr>
    </w:pPr>
    <w:r>
      <w:rPr>
        <w:rFonts w:ascii="Calibri" w:hAnsi="Calibri" w:eastAsia="Calibri" w:cs="Calibri"/>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41924">
    <w:pPr>
      <w:spacing w:line="167" w:lineRule="auto"/>
      <w:ind w:left="4225"/>
      <w:rPr>
        <w:rFonts w:ascii="Calibri" w:hAnsi="Calibri" w:eastAsia="Calibri" w:cs="Calibri"/>
        <w:sz w:val="18"/>
        <w:szCs w:val="18"/>
      </w:rPr>
    </w:pPr>
    <w:r>
      <w:rPr>
        <w:rFonts w:ascii="Calibri" w:hAnsi="Calibri" w:eastAsia="Calibri" w:cs="Calibri"/>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67246">
    <w:pPr>
      <w:spacing w:line="167" w:lineRule="auto"/>
      <w:ind w:left="4225"/>
      <w:rPr>
        <w:rFonts w:ascii="Calibri" w:hAnsi="Calibri" w:eastAsia="Calibri" w:cs="Calibri"/>
        <w:sz w:val="18"/>
        <w:szCs w:val="18"/>
      </w:rPr>
    </w:pPr>
    <w:r>
      <w:rPr>
        <w:rFonts w:ascii="Calibri" w:hAnsi="Calibri" w:eastAsia="Calibri" w:cs="Calibri"/>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CE344">
    <w:pPr>
      <w:spacing w:line="167" w:lineRule="auto"/>
      <w:ind w:left="4187"/>
      <w:rPr>
        <w:rFonts w:ascii="Calibri" w:hAnsi="Calibri" w:eastAsia="Calibri" w:cs="Calibri"/>
        <w:sz w:val="18"/>
        <w:szCs w:val="18"/>
      </w:rPr>
    </w:pPr>
    <w:r>
      <w:rPr>
        <w:rFonts w:ascii="Calibri" w:hAnsi="Calibri" w:eastAsia="Calibri" w:cs="Calibri"/>
        <w:spacing w:val="-4"/>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564EB">
    <w:pPr>
      <w:spacing w:line="167" w:lineRule="auto"/>
      <w:ind w:left="4187"/>
      <w:rPr>
        <w:rFonts w:ascii="Calibri" w:hAnsi="Calibri" w:eastAsia="Calibri" w:cs="Calibri"/>
        <w:sz w:val="18"/>
        <w:szCs w:val="18"/>
      </w:rPr>
    </w:pPr>
    <w:r>
      <w:rPr>
        <w:rFonts w:ascii="Calibri" w:hAnsi="Calibri" w:eastAsia="Calibri" w:cs="Calibri"/>
        <w:spacing w:val="-4"/>
        <w:sz w:val="18"/>
        <w:szCs w:val="18"/>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581B5">
    <w:pPr>
      <w:spacing w:line="167" w:lineRule="auto"/>
      <w:ind w:left="4091"/>
      <w:rPr>
        <w:rFonts w:ascii="Calibri" w:hAnsi="Calibri" w:eastAsia="Calibri" w:cs="Calibri"/>
        <w:sz w:val="18"/>
        <w:szCs w:val="18"/>
      </w:rPr>
    </w:pPr>
    <w:r>
      <w:rPr>
        <w:rFonts w:ascii="Calibri" w:hAnsi="Calibri" w:eastAsia="Calibri" w:cs="Calibri"/>
        <w:spacing w:val="-4"/>
        <w:sz w:val="18"/>
        <w:szCs w:val="18"/>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578F7">
    <w:pPr>
      <w:spacing w:line="166" w:lineRule="auto"/>
      <w:ind w:left="4091"/>
      <w:rPr>
        <w:rFonts w:ascii="Calibri" w:hAnsi="Calibri" w:eastAsia="Calibri" w:cs="Calibri"/>
        <w:sz w:val="18"/>
        <w:szCs w:val="18"/>
      </w:rPr>
    </w:pPr>
    <w:r>
      <w:rPr>
        <w:rFonts w:ascii="Calibri" w:hAnsi="Calibri" w:eastAsia="Calibri" w:cs="Calibri"/>
        <w:spacing w:val="-4"/>
        <w:sz w:val="18"/>
        <w:szCs w:val="18"/>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57A2">
    <w:pPr>
      <w:spacing w:line="166" w:lineRule="auto"/>
      <w:ind w:left="4187"/>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CD3A72"/>
    <w:rsid w:val="0D9C4E54"/>
    <w:rsid w:val="75204D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27184f30-e0c6-4210-96d4-a2efab708310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6DAC4960</paraID>
      <start>137</start>
      <end>138</end>
      <status>unmodified</status>
      <modifiedWord/>
      <trackRevisions>false</trackRevisions>
    </reviewItem>
    <reviewItem>
      <errorID>7c862e20-4587-420f-ba5a-b6d3186342da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6DAC4960</paraID>
      <start>142</start>
      <end>143</end>
      <status>unmodified</status>
      <modifiedWord/>
      <trackRevisions>false</trackRevisions>
    </reviewItem>
    <reviewItem>
      <errorID>9ef4f5c3-7ad5-4e8c-bd6b-a11dcd6054f7</errorID>
      <errorWord>途径</errorWord>
      <group>L1_Word</group>
      <groupName>字词问题</groupName>
      <ability>L2_Typo</ability>
      <abilityName>字词错误</abilityName>
      <candidateList>
        <item>途经</item>
      </candidateList>
      <explain>存在发音相同字词的误用。</explain>
      <paraID>7F4B2D8C</paraID>
      <start>0</start>
      <end>2</end>
      <status>unmodified</status>
      <modifiedWord/>
      <trackRevisions>false</trackRevisions>
    </reviewItem>
    <reviewItem>
      <errorID>07f61bd9-c60d-4b34-ae2e-c57164dec29c</errorID>
      <errorWord>。。</errorWord>
      <group>L1_Punc</group>
      <groupName>标点问题</groupName>
      <ability>L2_Punc_CN</ability>
      <abilityName>标点符号问题</abilityName>
      <candidateList>
        <item>。</item>
      </candidateList>
      <explain/>
      <paraID>227359E2</paraID>
      <start>31</start>
      <end>33</end>
      <status>unmodified</status>
      <modifiedWord/>
      <trackRevisions>false</trackRevisions>
    </reviewItem>
    <reviewItem>
      <errorID>55f57425-ef65-4ed8-b5f1-196cf3cc0bea</errorID>
      <errorWord>：/。</errorWord>
      <group>L1_Punc</group>
      <groupName>标点问题</groupName>
      <ability>L2_Punc_CN</ability>
      <abilityName>标点符号问题</abilityName>
      <candidateList>
        <item>：</item>
      </candidateList>
      <explain/>
      <paraID>10924BE0</paraID>
      <start>21</start>
      <end>24</end>
      <status>unmodified</status>
      <modifiedWord/>
      <trackRevisions>false</trackRevisions>
    </reviewItem>
    <reviewItem>
      <errorID>fc54f2d5-2075-4385-9afd-167c4c33eeb5</errorID>
      <errorWord>(</errorWord>
      <group>L1_Format</group>
      <groupName>格式问题</groupName>
      <ability>L2_HalfPunc_CN</ability>
      <abilityName>全半角问题</abilityName>
      <candidateList>
        <item>（</item>
      </candidateList>
      <explain>文本全半角错误。</explain>
      <paraID> 33D52F6</paraID>
      <start>11</start>
      <end>12</end>
      <status>unmodified</status>
      <modifiedWord/>
      <trackRevisions>false</trackRevisions>
    </reviewItem>
    <reviewItem>
      <errorID>8554bfea-2c06-49d6-86ee-54afd8d73fdf</errorID>
      <errorWord>)</errorWord>
      <group>L1_Format</group>
      <groupName>格式问题</groupName>
      <ability>L2_HalfPunc_CN</ability>
      <abilityName>全半角问题</abilityName>
      <candidateList>
        <item>）</item>
      </candidateList>
      <explain>文本全半角错误。</explain>
      <paraID> 33D52F6</paraID>
      <start>18</start>
      <end>19</end>
      <status>unmodified</status>
      <modifiedWord/>
      <trackRevisions>false</trackRevisions>
    </reviewItem>
    <reviewItem>
      <errorID>c998c718-d2e1-417b-bcb4-64112743bdc1</errorID>
      <errorWord>：，</errorWord>
      <group>L1_Punc</group>
      <groupName>标点问题</groupName>
      <ability>L2_Punc_CN</ability>
      <abilityName>标点符号问题</abilityName>
      <candidateList>
        <item>：</item>
      </candidateList>
      <explain/>
      <paraID>28A8276C</paraID>
      <start>11</start>
      <end>13</end>
      <status>unmodified</status>
      <modifiedWord/>
      <trackRevisions>false</trackRevisions>
    </reviewItem>
    <reviewItem>
      <errorID>da34e6a7-cd8d-4dcb-b761-a352827aef9d</errorID>
      <errorWord>：；</errorWord>
      <group>L1_Punc</group>
      <groupName>标点问题</groupName>
      <ability>L2_Punc_CN</ability>
      <abilityName>标点符号问题</abilityName>
      <candidateList>
        <item>：</item>
      </candidateList>
      <explain/>
      <paraID>28A8276C</paraID>
      <start>17</start>
      <end>19</end>
      <status>unmodified</status>
      <modifiedWord/>
      <trackRevisions>false</trackRevisions>
    </reviewItem>
    <reviewItem>
      <errorID>329bc82c-fa26-4650-bd74-a4fffaa31fe5</errorID>
      <errorWord>：，</errorWord>
      <group>L1_Punc</group>
      <groupName>标点问题</groupName>
      <ability>L2_Punc_CN</ability>
      <abilityName>标点符号问题</abilityName>
      <candidateList>
        <item>：</item>
      </candidateList>
      <explain/>
      <paraID>5380E3C8</paraID>
      <start>9</start>
      <end>11</end>
      <status>unmodified</status>
      <modifiedWord/>
      <trackRevisions>false</trackRevisions>
    </reviewItem>
    <reviewItem>
      <errorID>9f8729ea-1a9d-42bf-90b4-0c7e9f651788</errorID>
      <errorWord>：。</errorWord>
      <group>L1_Punc</group>
      <groupName>标点问题</groupName>
      <ability>L2_Punc_CN</ability>
      <abilityName>标点符号问题</abilityName>
      <candidateList>
        <item>：</item>
      </candidateList>
      <explain/>
      <paraID>5380E3C8</paraID>
      <start>15</start>
      <end>17</end>
      <status>unmodified</status>
      <modifiedWord/>
      <trackRevisions>false</trackRevisions>
    </reviewItem>
    <reviewItem>
      <errorID>c85f4d39-243f-4639-a843-0807d8234b3c</errorID>
      <errorWord>-</errorWord>
      <group>L1_Format</group>
      <groupName>格式问题</groupName>
      <ability>L2_HalfPunc_CN</ability>
      <abilityName>全半角问题</abilityName>
      <candidateList>
        <item>－</item>
      </candidateList>
      <explain>文本全半角错误。</explain>
      <paraID>37EB2FD3</paraID>
      <start>92</start>
      <end>93</end>
      <status>unmodified</status>
      <modifiedWord/>
      <trackRevisions>false</trackRevisions>
    </reviewItem>
    <reviewItem>
      <errorID>2188a50c-1f4b-4007-b632-a86250763e31</errorID>
      <errorWord>-</errorWord>
      <group>L1_Format</group>
      <groupName>格式问题</groupName>
      <ability>L2_HalfPunc_CN</ability>
      <abilityName>全半角问题</abilityName>
      <candidateList>
        <item>－</item>
      </candidateList>
      <explain>文本全半角错误。</explain>
      <paraID>37EB2FD3</paraID>
      <start>97</start>
      <end>98</end>
      <status>unmodified</status>
      <modifiedWord/>
      <trackRevisions>false</trackRevisions>
    </reviewItem>
    <reviewItem>
      <errorID>4923c345-c367-4a24-b42e-0fd5a05e6eed</errorID>
      <errorWord>-</errorWord>
      <group>L1_Format</group>
      <groupName>格式问题</groupName>
      <ability>L2_HalfPunc_CN</ability>
      <abilityName>全半角问题</abilityName>
      <candidateList>
        <item>－</item>
      </candidateList>
      <explain>文本全半角错误。</explain>
      <paraID>37EB2FD3</paraID>
      <start>102</start>
      <end>103</end>
      <status>unmodified</status>
      <modifiedWord/>
      <trackRevisions>false</trackRevisions>
    </reviewItem>
    <reviewItem>
      <errorID>5869fc1b-14bc-417c-9c68-7d22e1c7b641</errorID>
      <errorWord>其它媒介</errorWord>
      <group>L1_Word</group>
      <groupName>字词问题</groupName>
      <ability>L2_Alias</ability>
      <abilityName>也作/曾用词</abilityName>
      <candidateList>
        <item>其他媒介</item>
      </candidateList>
      <explain>词汇[其它媒介]为不规范表述或旧称，其规范书面表述为[其他媒介]。</explain>
      <paraID>5EDA305E</paraID>
      <start>249</start>
      <end>253</end>
      <status>unmodified</status>
      <modifiedWord/>
      <trackRevisions>false</trackRevisions>
    </reviewItem>
    <reviewItem>
      <errorID>3e39604d-1cf6-4485-9c8d-3f697c67f3b0</errorID>
      <errorWord>其它媒介</errorWord>
      <group>L1_Word</group>
      <groupName>字词问题</groupName>
      <ability>L2_Alias</ability>
      <abilityName>也作/曾用词</abilityName>
      <candidateList>
        <item>其他媒介</item>
      </candidateList>
      <explain>词汇[其它媒介]为不规范表述或旧称，其规范书面表述为[其他媒介]。</explain>
      <paraID>44193146</paraID>
      <start>264</start>
      <end>268</end>
      <status>unmodified</status>
      <modifiedWord/>
      <trackRevisions>false</trackRevisions>
    </reviewItem>
    <reviewItem>
      <errorID>ae3be2eb-72d3-4463-83ed-335350037567</errorID>
      <errorWord>其它</errorWord>
      <group>L1_Word</group>
      <groupName>字词问题</groupName>
      <ability>L2_Alias</ability>
      <abilityName>也作/曾用词</abilityName>
      <candidateList>
        <item>其他</item>
      </candidateList>
      <explain>词汇[其它]为不规范表述或旧称，其规范书面表述为[其他]。</explain>
      <paraID>722642EA</paraID>
      <start>2</start>
      <end>4</end>
      <status>unmodified</status>
      <modifiedWord/>
      <trackRevisions>false</trackRevisions>
    </reviewItem>
    <reviewItem>
      <errorID>66625992-6c76-484b-a257-d20c5d5ef20c</errorID>
      <errorWord>其它</errorWord>
      <group>L1_Word</group>
      <groupName>字词问题</groupName>
      <ability>L2_Alias</ability>
      <abilityName>也作/曾用词</abilityName>
      <candidateList>
        <item>其他</item>
      </candidateList>
      <explain>词汇[其它]为不规范表述或旧称，其规范书面表述为[其他]。</explain>
      <paraID>2CA156B9</paraID>
      <start>0</start>
      <end>2</end>
      <status>unmodified</status>
      <modifiedWord/>
      <trackRevisions>false</trackRevisions>
    </reviewItem>
    <reviewItem>
      <errorID>cb9782cc-4a63-4b55-af5b-9a90824c3569</errorID>
      <errorWord>-</errorWord>
      <group>L1_Format</group>
      <groupName>格式问题</groupName>
      <ability>L2_HalfPunc_CN</ability>
      <abilityName>全半角问题</abilityName>
      <candidateList>
        <item>－</item>
      </candidateList>
      <explain>文本全半角错误。</explain>
      <paraID>2CA156B9</paraID>
      <start>34</start>
      <end>35</end>
      <status>unmodified</status>
      <modifiedWord/>
      <trackRevisions>false</trackRevisions>
    </reviewItem>
    <reviewItem>
      <errorID>1d9e5966-b52a-465c-ac2d-c43920118f83</errorID>
      <errorWord>。。</errorWord>
      <group>L1_Punc</group>
      <groupName>标点问题</groupName>
      <ability>L2_Punc_CN</ability>
      <abilityName>标点符号问题</abilityName>
      <candidateList>
        <item>。</item>
      </candidateList>
      <explain/>
      <paraID>2A369963</paraID>
      <start>50</start>
      <end>52</end>
      <status>unmodified</status>
      <modifiedWord/>
      <trackRevisions>false</trackRevisions>
    </reviewItem>
    <reviewItem>
      <errorID>f793a607-8c89-47c6-853f-f4b2f37f5e65</errorID>
      <errorWord>公</errorWord>
      <group>L1_Word</group>
      <groupName>字词问题</groupName>
      <ability>L2_Typo</ability>
      <abilityName>字词错误</abilityName>
      <candidateList>
        <item>公司</item>
      </candidateList>
      <explain>〈名〉依法设立，以营利为目的，独立承担民事责任的从事生产或服务性业务的经济实体。分为有限责任公司和股份有限公司。</explain>
      <paraID>4AAB4868</paraID>
      <start>40</start>
      <end>41</end>
      <status>unmodified</status>
      <modifiedWord/>
      <trackRevisions>false</trackRevisions>
    </reviewItem>
    <reviewItem>
      <errorID>36939e9b-f7e2-4bb6-bd9e-bbcda41f504d</errorID>
      <errorWord>起迄</errorWord>
      <group>L1_Word</group>
      <groupName>字词问题</groupName>
      <ability>L2_Variant</ability>
      <abilityName>异形词</abilityName>
      <candidateList>
        <item>起讫</item>
      </candidateList>
      <explain>词汇[起迄]的规范词形写作[起讫]。</explain>
      <paraID>5DC8218D</paraID>
      <start>0</start>
      <end>2</end>
      <status>unmodified</status>
      <modifiedWord/>
      <trackRevisions>false</trackRevisions>
    </reviewItem>
    <reviewItem>
      <errorID>abe37cd7-90bd-44f1-8980-81d58311845f</errorID>
      <errorWord>)</errorWord>
      <group>L1_Format</group>
      <groupName>格式问题</groupName>
      <ability>L2_HalfPunc_CN</ability>
      <abilityName>全半角问题</abilityName>
      <candidateList>
        <item>）</item>
      </candidateList>
      <explain>文本全半角错误。</explain>
      <paraID>1A00938D</paraID>
      <start>6</start>
      <end>7</end>
      <status>unmodified</status>
      <modifiedWord/>
      <trackRevisions>false</trackRevisions>
    </reviewItem>
    <reviewItem>
      <errorID>09c433e3-92f9-443a-9f27-28d2ad74db75</errorID>
      <errorWord>(</errorWord>
      <group>L1_Format</group>
      <groupName>格式问题</groupName>
      <ability>L2_HalfPunc_CN</ability>
      <abilityName>全半角问题</abilityName>
      <candidateList>
        <item>（</item>
      </candidateList>
      <explain>文本全半角错误。</explain>
      <paraID>73CE767C</paraID>
      <start>3</start>
      <end>4</end>
      <status>unmodified</status>
      <modifiedWord/>
      <trackRevisions>false</trackRevisions>
    </reviewItem>
    <reviewItem>
      <errorID>be8e66f9-388f-4670-afa7-239fc3846d11</errorID>
      <errorWord>(</errorWord>
      <group>L1_Format</group>
      <groupName>格式问题</groupName>
      <ability>L2_HalfPunc_CN</ability>
      <abilityName>全半角问题</abilityName>
      <candidateList>
        <item>（</item>
      </candidateList>
      <explain>文本全半角错误。</explain>
      <paraID>7F70887C</paraID>
      <start>14</start>
      <end>15</end>
      <status>unmodified</status>
      <modifiedWord/>
      <trackRevisions>false</trackRevisions>
    </reviewItem>
    <reviewItem>
      <errorID>0f33a946-41b0-4a36-9d37-7014fb22f185</errorID>
      <errorWord>重、特大</errorWord>
      <group>L1_Punc</group>
      <groupName>标点问题</groupName>
      <ability>L2_Punc_CN</ability>
      <abilityName>标点符号问题</abilityName>
      <candidateList>
        <item>重特大</item>
      </candidateList>
      <explain/>
      <paraID>3F449F32</paraID>
      <start>55</start>
      <end>59</end>
      <status>unmodified</status>
      <modifiedWord/>
      <trackRevisions>false</trackRevisions>
    </reviewItem>
    <reviewItem>
      <errorID>4c641311-52b6-4460-a7bd-8e391a178a7f</errorID>
      <errorWord>重、特大</errorWord>
      <group>L1_Punc</group>
      <groupName>标点问题</groupName>
      <ability>L2_Punc_CN</ability>
      <abilityName>标点符号问题</abilityName>
      <candidateList>
        <item>重特大</item>
      </candidateList>
      <explain/>
      <paraID>3F449F32</paraID>
      <start>66</start>
      <end>70</end>
      <status>unmodified</status>
      <modifiedWord/>
      <trackRevisions>false</trackRevisions>
    </reviewItem>
    <reviewItem>
      <errorID>a2dda0c2-7b55-4597-9342-1fed3e2ac4a6</errorID>
      <errorWord>(</errorWord>
      <group>L1_Format</group>
      <groupName>格式问题</groupName>
      <ability>L2_HalfPunc_CN</ability>
      <abilityName>全半角问题</abilityName>
      <candidateList>
        <item>（</item>
      </candidateList>
      <explain>文本全半角错误。</explain>
      <paraID>526B94B0</paraID>
      <start>2</start>
      <end>3</end>
      <status>unmodified</status>
      <modifiedWord/>
      <trackRevisions>false</trackRevisions>
    </reviewItem>
    <reviewItem>
      <errorID>72030b66-40ee-4a4f-bdc3-a222a64cf2a2</errorID>
      <errorWord>(</errorWord>
      <group>L1_Format</group>
      <groupName>格式问题</groupName>
      <ability>L2_HalfPunc_CN</ability>
      <abilityName>全半角问题</abilityName>
      <candidateList>
        <item>（</item>
      </candidateList>
      <explain>文本全半角错误。</explain>
      <paraID>4843CE94</paraID>
      <start>8</start>
      <end>9</end>
      <status>unmodified</status>
      <modifiedWord/>
      <trackRevisions>false</trackRevisions>
    </reviewItem>
    <reviewItem>
      <errorID>739ba214-f546-4bad-9513-e8c12ba12241</errorID>
      <errorWord>(</errorWord>
      <group>L1_Format</group>
      <groupName>格式问题</groupName>
      <ability>L2_HalfPunc_CN</ability>
      <abilityName>全半角问题</abilityName>
      <candidateList>
        <item>（</item>
      </candidateList>
      <explain>文本全半角错误。</explain>
      <paraID>5CC0136E</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f9904e6f-a9a7-4e71-98a0-aa98af217431}">
  <ds:schemaRefs/>
</ds:datastoreItem>
</file>

<file path=docProps/app.xml><?xml version="1.0" encoding="utf-8"?>
<Properties xmlns="http://schemas.openxmlformats.org/officeDocument/2006/extended-properties" xmlns:vt="http://schemas.openxmlformats.org/officeDocument/2006/docPropsVTypes">
  <Pages>14</Pages>
  <Words>3904</Words>
  <Characters>4347</Characters>
  <TotalTime>9</TotalTime>
  <ScaleCrop>false</ScaleCrop>
  <LinksUpToDate>false</LinksUpToDate>
  <CharactersWithSpaces>5025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2026-07-09T20:40:00Z</dcterms:created>
  <dc:creator>NTKO</dc:creator>
  <cp:lastModifiedBy>Administrator</cp:lastModifiedBy>
  <dcterms:modified xsi:type="dcterms:W3CDTF">2026-07-10T07:49:26Z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2026-07-10T11:10:08Z</vt:filetime>
  </property>
  <property fmtid="{D5CDD505-2E9C-101B-9397-08002B2CF9AE}" pid="4" name="KSOTemplateDocerSaveRecord">
    <vt:lpwstr>eyJoZGlkIjoiZjUxYzZmNWM2NjcwZDkyYTI4MWZmYzlmY2VkMzg3ODkiLCJ1c2VySWQiOiI1Nzg5ODg2NjQifQ==</vt:lpwstr>
  </property>
  <property fmtid="{D5CDD505-2E9C-101B-9397-08002B2CF9AE}" pid="5" name="KSOProductBuildVer">
    <vt:lpwstr>2052-12.1.0.26895</vt:lpwstr>
  </property>
  <property fmtid="{D5CDD505-2E9C-101B-9397-08002B2CF9AE}" pid="6" name="ICV">
    <vt:lpwstr>E86CDFE941444141BE6BF580F4DCF2D1_12</vt:lpwstr>
  </property>
</Properties>
</file>