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D5DE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10" w:lineRule="atLeast"/>
        <w:ind w:left="0" w:right="0" w:firstLine="480"/>
        <w:jc w:val="center"/>
        <w:rPr>
          <w:rFonts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2025年湾里管理局梅岭镇乔岭至东昌路面改造养护工程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3"/>
          <w:szCs w:val="43"/>
          <w:bdr w:val="none" w:color="auto" w:sz="0" w:space="0"/>
          <w:shd w:val="clear" w:fill="FFFFFF"/>
        </w:rPr>
        <w:t>中标候选人公示</w:t>
      </w:r>
    </w:p>
    <w:p w14:paraId="1A9C7A4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经评标委员会评审，2025年湾里管理局梅岭镇乔岭至东昌路面改造养护工程中标候选人排序、名称及报价公示如下：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3099"/>
        <w:gridCol w:w="2370"/>
      </w:tblGrid>
      <w:tr w14:paraId="07B09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208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09BF7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排序</w:t>
            </w:r>
          </w:p>
        </w:tc>
        <w:tc>
          <w:tcPr>
            <w:tcW w:w="225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CCCE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投标人名称</w:t>
            </w:r>
          </w:p>
        </w:tc>
        <w:tc>
          <w:tcPr>
            <w:tcW w:w="23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388B2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投标报价（元）</w:t>
            </w:r>
          </w:p>
        </w:tc>
      </w:tr>
      <w:tr w14:paraId="2668E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208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A213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第一中标候选人</w:t>
            </w:r>
          </w:p>
        </w:tc>
        <w:tc>
          <w:tcPr>
            <w:tcW w:w="225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3088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浙</w:t>
            </w:r>
            <w:r>
              <w:rPr>
                <w:rFonts w:ascii="Calibri" w:hAnsi="Calibri" w:eastAsia="SourceHanSansCN-Regular" w:cs="Calibri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江</w:t>
            </w:r>
            <w:r>
              <w:rPr>
                <w:rFonts w:hint="default" w:ascii="Calibri" w:hAnsi="Calibri" w:eastAsia="SourceHanSansCN-Regular" w:cs="Calibri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锦</w:t>
            </w:r>
            <w:r>
              <w:rPr>
                <w:rFonts w:hint="default" w:ascii="Calibri" w:hAnsi="Calibri" w:eastAsia="SourceHanSansCN-Regular" w:cs="Calibri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圣</w:t>
            </w:r>
            <w:r>
              <w:rPr>
                <w:rFonts w:hint="default" w:ascii="Calibri" w:hAnsi="Calibri" w:eastAsia="SourceHanSansCN-Regular" w:cs="Calibri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建</w:t>
            </w:r>
            <w:r>
              <w:rPr>
                <w:rFonts w:hint="default" w:ascii="Calibri" w:hAnsi="Calibri" w:eastAsia="SourceHanSansCN-Regular" w:cs="Calibri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设</w:t>
            </w:r>
            <w:r>
              <w:rPr>
                <w:rFonts w:hint="default" w:ascii="Calibri" w:hAnsi="Calibri" w:eastAsia="SourceHanSansCN-Regular" w:cs="Calibri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有</w:t>
            </w:r>
            <w:r>
              <w:rPr>
                <w:rFonts w:hint="default" w:ascii="Calibri" w:hAnsi="Calibri" w:eastAsia="SourceHanSansCN-Regular" w:cs="Calibri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限</w:t>
            </w:r>
            <w:r>
              <w:rPr>
                <w:rFonts w:hint="default" w:ascii="Calibri" w:hAnsi="Calibri" w:eastAsia="SourceHanSansCN-Regular" w:cs="Calibri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公</w:t>
            </w:r>
            <w:r>
              <w:rPr>
                <w:rFonts w:hint="default" w:ascii="Calibri" w:hAnsi="Calibri" w:eastAsia="SourceHanSansCN-Regular" w:cs="Calibri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司</w:t>
            </w:r>
          </w:p>
        </w:tc>
        <w:tc>
          <w:tcPr>
            <w:tcW w:w="237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2CA33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7860148.00</w:t>
            </w:r>
          </w:p>
        </w:tc>
      </w:tr>
    </w:tbl>
    <w:p w14:paraId="5C3AFE3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同时根据招标文件规定，本次招标中标候选人公示同步对下述内容进行公示：</w:t>
      </w:r>
    </w:p>
    <w:p w14:paraId="38F7047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1. 中标候选人在投标文件中对工程质量要求、安全目标和工期的响应情况；</w:t>
      </w:r>
    </w:p>
    <w:p w14:paraId="19CA78F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2. 中标候选人在投标文件中承诺人员的姓名、个人业绩、相关证书名称和编号；</w:t>
      </w:r>
    </w:p>
    <w:p w14:paraId="76D908B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3. 中标候选人在投标文件中填报的项目业绩；</w:t>
      </w:r>
    </w:p>
    <w:p w14:paraId="1C6EE94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4. 被否决投标的投标人名称、否决依据和原因。</w:t>
      </w:r>
    </w:p>
    <w:p w14:paraId="3AA9D4E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具体详见附件。</w:t>
      </w:r>
    </w:p>
    <w:p w14:paraId="16A1F9A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  <w:bookmarkStart w:id="0" w:name="_GoBack"/>
      <w:bookmarkEnd w:id="0"/>
    </w:p>
    <w:p w14:paraId="28006C4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招标人： 南昌市湾里管理局梅岭镇人民政府</w:t>
      </w:r>
    </w:p>
    <w:p w14:paraId="7085FD7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地址：</w:t>
      </w:r>
      <w:r>
        <w:rPr>
          <w:rFonts w:hint="default" w:ascii="Calibri" w:hAnsi="Calibri" w:eastAsia="SourceHanSansCN-Regular" w:cs="Calibri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南昌市湾里管理局梅岭镇</w:t>
      </w:r>
    </w:p>
    <w:p w14:paraId="4B4D6A7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联系人：</w:t>
      </w:r>
      <w:r>
        <w:rPr>
          <w:rFonts w:hint="default" w:ascii="Calibri" w:hAnsi="Calibri" w:eastAsia="SourceHanSansCN-Regular" w:cs="Calibri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赵先生</w:t>
      </w:r>
    </w:p>
    <w:p w14:paraId="2BB5FF0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电话：</w:t>
      </w:r>
      <w:r>
        <w:rPr>
          <w:rFonts w:hint="default" w:ascii="Calibri" w:hAnsi="Calibri" w:eastAsia="SourceHanSansCN-Regular" w:cs="Calibri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13970987205</w:t>
      </w:r>
    </w:p>
    <w:p w14:paraId="67D0510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 w14:paraId="32786C8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招标代理机构：安迅达工程咨询有限公司</w:t>
      </w:r>
    </w:p>
    <w:p w14:paraId="7EB63CC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地址：南昌市红谷滩区前湖大道169号置地商业广场1栋311室</w:t>
      </w:r>
    </w:p>
    <w:p w14:paraId="24B3A4C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电话：15797742836</w:t>
      </w:r>
    </w:p>
    <w:p w14:paraId="05CFC29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 w14:paraId="47D0FA7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行政监督部门：南昌市湾里管理局景区与城乡建设办公室</w:t>
      </w:r>
    </w:p>
    <w:p w14:paraId="0F62EDC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地址：南昌市湾里管理局梅岭大道人防大楼</w:t>
      </w:r>
    </w:p>
    <w:p w14:paraId="2D9A0B5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电话： 0791-83768832</w:t>
      </w:r>
    </w:p>
    <w:p w14:paraId="292E47A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480"/>
        <w:textAlignment w:val="auto"/>
        <w:rPr>
          <w:rFonts w:hint="default" w:ascii="SourceHanSansCN-Regular" w:hAnsi="SourceHanSansCN-Regular" w:eastAsia="SourceHanSansCN-Regular" w:cs="SourceHanSansCN-Regular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举报时效2026年8月6日下午17：00前。 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</w:t>
      </w:r>
    </w:p>
    <w:p w14:paraId="11D673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ourceHanSansCN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AF415A"/>
    <w:rsid w:val="59AF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2026-08-05T01:02:00Z</dcterms:created>
  <dc:creator>Administrator</dc:creator>
  <cp:lastModifiedBy>Administrator</cp:lastModifiedBy>
  <dcterms:modified xsi:type="dcterms:W3CDTF">2026-08-05T01:03:45Z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13437E0D7CC24BA2B46CE2A5FB95A050_11</vt:lpwstr>
  </property>
  <property fmtid="{D5CDD505-2E9C-101B-9397-08002B2CF9AE}" pid="4" name="KSOTemplateDocerSaveRecord">
    <vt:lpwstr>eyJoZGlkIjoiZjUxYzZmNWM2NjcwZDkyYTI4MWZmYzlmY2VkMzg3ODkiLCJ1c2VySWQiOiI1Nzg5ODg2NjQifQ==</vt:lpwstr>
  </property>
</Properties>
</file>