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2023年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44"/>
          <w:szCs w:val="44"/>
          <w:lang w:eastAsia="zh-CN"/>
        </w:rPr>
        <w:t>湾里管理局财政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资金直达基层细化方案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为了贯彻落实党中央、国务院关于“六稳”“六保”重要指示批示精神和财政部有关部署要求，加强对直达资金的管理要求，确保资金直达基层，直接惠企利民，根据有关规定，结合我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实际，制定本方案。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总体要求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6"/>
          <w:szCs w:val="26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</w:t>
      </w: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 基本思路。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以直达资金台账为基础，以直达资金监控系统(以下简称监控系统)为支撑，加强对直达资金预算分解下达、资金支付、惠企利民补贴补助发放情况的监控，通过系统预警规则及时发现问题,促进资金落实到位、规范使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（二）监控范围。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直达资金及参照直达资金管理的资金全部都纳入监控范围(具体资金清单以财政部、省财政厅和市财政局相关文件为准)，按照资金使用和监管的不同要求分类监控。  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二、工作内容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</w:t>
      </w: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预算下达方面。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woUserID w:val="1"/>
        </w:rPr>
        <w:t>局财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woUserID w:val="1"/>
        </w:rPr>
        <w:t>办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严格按照直达资金预算管理要求，各相关股室要在预算文件收到后3个工作日内将指标信息导入直达资金监控系统，并及时将资金分解到具体的部门和单位。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（二）资金支付方面。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各股室要严格按照国库集中支付制度和直达资金使用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的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要求，点对点将资金支付到最终收款人，不得违规将资金转至预算单位实有资金账户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要在资金支出后3个工作日内将支付信息导入直达资金监控系统，监控资金支出进度和流向，并及时挂接支付数据，尤其是涉及到惠企利民资金，必须将发放信息导入监控系统，具体细化到企业名称及账号、个人名称及账号，逐条数据与集中支付系统数据保持一致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（三）资金台账方面。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各股室要依托监控系统建立直达资金台账，反映直达资金分配、拨付、使用情况。台账主要账务要素包括资金名称、功能分类科目、项目、金额、受益企业或个人等信息。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三、职责分工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按照上级要求，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局财政办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抽调相关股室骨干力量成立工作专班，明确职责分工，压实工作责任。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（一）预算管理。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由预算股负责牵头细化本地直达资金预算管理要求，负责预算分解下达工作，做好直达资金总指标分解转化工作，将归口管理的相关资金导入直达资金监控系统并做好跟踪落实工作。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（二）部门预算管理。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由相关业务股室负责对口预算指标发文、资金监控工作，同时负责导入指标、支付、惠企利民补贴补助发放信息及工资支出等相关信息，核实预警信息，及时发现处理问题，分析利用和对外提供监控系统数据，报告监控情况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（三）监督管理。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由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绩效评审股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负责牵头加强直达资金财政监督、发挥好监控系统的作用，加强直达资金日常监管和重点监控，对违反规定的行为，依法依规严肃问责。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工作机制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(一)工作流程。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预算股将省财政厅及市财政局下达的指标流转到对应业务股室；各业务股室将预算指标分解下达到预算单位、项目，并录入监控系统；预算单位支付资金后各业务股室将支付信息关联监控系统，并根据实际做好惠企利民补助发放信息录入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(二)督促协调。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绩效评审股要做好沟通协调，通过监控系统发现未导入、未分配指标，要及时督促指标分配及资金支出进度工作；发现预警信息，要及时反馈至各业务股室，保证预警信息第一时间处理到位。 </w:t>
      </w:r>
      <w:r>
        <w:rPr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  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(三)常态跟踪。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各业务股室要紧盯上级下达指标和资金拨付进度，做好平台指标分配和拨付资金支出关联。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/>
        <w:jc w:val="left"/>
        <w:textAlignment w:val="auto"/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yOTNlNTMzN2QxODE3MGM1YjVlOTA1ZWUxZTZmOGEifQ=="/>
  </w:docVars>
  <w:rsids>
    <w:rsidRoot w:val="00000000"/>
    <w:rsid w:val="0D141031"/>
    <w:rsid w:val="22A9688B"/>
    <w:rsid w:val="2D67693D"/>
    <w:rsid w:val="32544FB6"/>
    <w:rsid w:val="351366B5"/>
    <w:rsid w:val="43E91A02"/>
    <w:rsid w:val="4A8835F7"/>
    <w:rsid w:val="4B7C13AE"/>
    <w:rsid w:val="50BE231E"/>
    <w:rsid w:val="5878114F"/>
    <w:rsid w:val="60547FA0"/>
    <w:rsid w:val="73595BD2"/>
    <w:rsid w:val="7C9C2DD9"/>
    <w:rsid w:val="BFE7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8</TotalTime>
  <ScaleCrop>false</ScaleCrop>
  <LinksUpToDate>false</LinksUpToDate>
  <CharactersWithSpaces>0</CharactersWithSpaces>
  <Application>WWO_openplatform_20210902171309-902389ccc8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2023-10-27T16:03:00Z</dcterms:created>
  <dc:creator>Administrator</dc:creator>
  <cp:lastModifiedBy>黄先生''</cp:lastModifiedBy>
  <dcterms:modified xsi:type="dcterms:W3CDTF">2023-10-27T17:38:01Z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EDB8C515D21F4468956B7FB38C1327D7_12</vt:lpwstr>
  </property>
</Properties>
</file>